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F5" w:rsidRDefault="006723C9" w:rsidP="003B1A5B">
      <w:pPr>
        <w:pStyle w:val="NoSpacing"/>
        <w:jc w:val="center"/>
        <w:rPr>
          <w:b/>
          <w:sz w:val="32"/>
          <w:szCs w:val="32"/>
        </w:rPr>
      </w:pPr>
      <w:r>
        <w:rPr>
          <w:b/>
          <w:sz w:val="32"/>
          <w:szCs w:val="32"/>
        </w:rPr>
        <w:t xml:space="preserve">Communications Chain </w:t>
      </w:r>
      <w:r w:rsidR="00D04062">
        <w:rPr>
          <w:b/>
          <w:sz w:val="32"/>
          <w:szCs w:val="32"/>
        </w:rPr>
        <w:t>Management</w:t>
      </w:r>
    </w:p>
    <w:p w:rsidR="003B1A5B" w:rsidRPr="00E70DFD" w:rsidRDefault="003B1A5B" w:rsidP="003B1A5B">
      <w:pPr>
        <w:pStyle w:val="NoSpacing"/>
      </w:pPr>
    </w:p>
    <w:p w:rsidR="00C104F5" w:rsidRPr="00C52F07" w:rsidRDefault="00500A19" w:rsidP="003B1A5B">
      <w:pPr>
        <w:pStyle w:val="NoSpacing"/>
        <w:jc w:val="center"/>
        <w:rPr>
          <w:b/>
        </w:rPr>
      </w:pPr>
      <w:r>
        <w:rPr>
          <w:i/>
        </w:rPr>
        <w:t xml:space="preserve">Albert </w:t>
      </w:r>
      <w:proofErr w:type="spellStart"/>
      <w:r>
        <w:rPr>
          <w:i/>
        </w:rPr>
        <w:t>DeSimone</w:t>
      </w:r>
      <w:proofErr w:type="spellEnd"/>
      <w:r>
        <w:rPr>
          <w:i/>
        </w:rPr>
        <w:t>, J</w:t>
      </w:r>
      <w:r w:rsidR="006723C9">
        <w:rPr>
          <w:i/>
        </w:rPr>
        <w:t>r.</w:t>
      </w:r>
    </w:p>
    <w:p w:rsidR="00C104F5" w:rsidRDefault="00C104F5" w:rsidP="00895A48">
      <w:pPr>
        <w:pStyle w:val="NoSpacing"/>
        <w:rPr>
          <w:sz w:val="24"/>
          <w:szCs w:val="24"/>
        </w:rPr>
      </w:pPr>
    </w:p>
    <w:p w:rsidR="00EB0E3D" w:rsidRDefault="00EB0E3D" w:rsidP="00895A48">
      <w:pPr>
        <w:pStyle w:val="NoSpacing"/>
        <w:rPr>
          <w:sz w:val="24"/>
          <w:szCs w:val="24"/>
        </w:rPr>
      </w:pPr>
      <w:r>
        <w:rPr>
          <w:sz w:val="24"/>
          <w:szCs w:val="24"/>
        </w:rPr>
        <w:t>Communications is never a singular event. Communications is a series of interrelated, and often time-bound, actions that constitute a comprehensive portfolio of opportunities to inform, educate, and enrich th</w:t>
      </w:r>
      <w:r w:rsidR="00D04062">
        <w:rPr>
          <w:sz w:val="24"/>
          <w:szCs w:val="24"/>
        </w:rPr>
        <w:t>e lives of those whom we serve.</w:t>
      </w:r>
    </w:p>
    <w:p w:rsidR="004A37A2" w:rsidRDefault="004A37A2" w:rsidP="00895A48">
      <w:pPr>
        <w:pStyle w:val="NoSpacing"/>
        <w:rPr>
          <w:sz w:val="24"/>
          <w:szCs w:val="24"/>
        </w:rPr>
      </w:pPr>
    </w:p>
    <w:p w:rsidR="00326C2E" w:rsidRDefault="004A37A2" w:rsidP="00326C2E">
      <w:pPr>
        <w:pStyle w:val="NoSpacing"/>
        <w:rPr>
          <w:sz w:val="24"/>
          <w:szCs w:val="24"/>
        </w:rPr>
      </w:pPr>
      <w:r>
        <w:rPr>
          <w:sz w:val="24"/>
          <w:szCs w:val="24"/>
        </w:rPr>
        <w:t xml:space="preserve">These actions form a chain of processes. </w:t>
      </w:r>
      <w:r w:rsidR="00B373D8">
        <w:rPr>
          <w:sz w:val="24"/>
          <w:szCs w:val="24"/>
        </w:rPr>
        <w:t xml:space="preserve">The service and manufacturing industries refer to management of the processes required to deliver a product or service </w:t>
      </w:r>
      <w:r w:rsidR="00326C2E">
        <w:rPr>
          <w:sz w:val="24"/>
          <w:szCs w:val="24"/>
        </w:rPr>
        <w:t xml:space="preserve">to the end customer </w:t>
      </w:r>
      <w:r w:rsidR="00B373D8">
        <w:rPr>
          <w:sz w:val="24"/>
          <w:szCs w:val="24"/>
        </w:rPr>
        <w:t xml:space="preserve">as Supply Chain Management. </w:t>
      </w:r>
      <w:r w:rsidR="00326C2E">
        <w:rPr>
          <w:sz w:val="24"/>
          <w:szCs w:val="24"/>
        </w:rPr>
        <w:t xml:space="preserve">Consider the fact that a message to be communicated is a product for an end customer, and it becomes apparent that the SCM process can be applied to communications initiatives. Communications Chain Management (CCM), then, is the management of a network of interconnected process to deliver a message to our end customers. </w:t>
      </w:r>
    </w:p>
    <w:p w:rsidR="00EB0E3D" w:rsidRDefault="00EB0E3D" w:rsidP="00895A48">
      <w:pPr>
        <w:pStyle w:val="NoSpacing"/>
        <w:rPr>
          <w:sz w:val="24"/>
          <w:szCs w:val="24"/>
        </w:rPr>
      </w:pPr>
    </w:p>
    <w:p w:rsidR="00C02D0E" w:rsidRDefault="00C02D0E" w:rsidP="00895A48">
      <w:pPr>
        <w:pStyle w:val="NoSpacing"/>
        <w:rPr>
          <w:b/>
          <w:sz w:val="32"/>
          <w:szCs w:val="32"/>
        </w:rPr>
      </w:pPr>
      <w:r>
        <w:rPr>
          <w:b/>
          <w:sz w:val="32"/>
          <w:szCs w:val="32"/>
        </w:rPr>
        <w:t>Scope</w:t>
      </w:r>
    </w:p>
    <w:p w:rsidR="00C02D0E" w:rsidRPr="00C02D0E" w:rsidRDefault="006723C9" w:rsidP="00895A48">
      <w:pPr>
        <w:pStyle w:val="NoSpacing"/>
        <w:rPr>
          <w:sz w:val="24"/>
          <w:szCs w:val="24"/>
        </w:rPr>
      </w:pPr>
      <w:r>
        <w:rPr>
          <w:sz w:val="24"/>
          <w:szCs w:val="24"/>
        </w:rPr>
        <w:t>CCM as described here</w:t>
      </w:r>
      <w:r w:rsidR="00C02D0E">
        <w:rPr>
          <w:sz w:val="24"/>
          <w:szCs w:val="24"/>
        </w:rPr>
        <w:t xml:space="preserve"> is primarily focused on planned communications which </w:t>
      </w:r>
      <w:r w:rsidR="00D04062">
        <w:rPr>
          <w:sz w:val="24"/>
          <w:szCs w:val="24"/>
        </w:rPr>
        <w:t xml:space="preserve">have a specific start and end </w:t>
      </w:r>
      <w:r w:rsidR="00C02D0E">
        <w:rPr>
          <w:sz w:val="24"/>
          <w:szCs w:val="24"/>
        </w:rPr>
        <w:t xml:space="preserve">date. Included among these communications are awareness, </w:t>
      </w:r>
      <w:r>
        <w:rPr>
          <w:sz w:val="24"/>
          <w:szCs w:val="24"/>
        </w:rPr>
        <w:t xml:space="preserve">training, and education events, </w:t>
      </w:r>
      <w:r w:rsidR="00953D9E">
        <w:rPr>
          <w:sz w:val="24"/>
          <w:szCs w:val="24"/>
        </w:rPr>
        <w:t xml:space="preserve">service additions </w:t>
      </w:r>
      <w:r>
        <w:rPr>
          <w:sz w:val="24"/>
          <w:szCs w:val="24"/>
        </w:rPr>
        <w:t xml:space="preserve">and changes, </w:t>
      </w:r>
      <w:r w:rsidR="00C02D0E">
        <w:rPr>
          <w:sz w:val="24"/>
          <w:szCs w:val="24"/>
        </w:rPr>
        <w:t>and public relations efforts</w:t>
      </w:r>
      <w:r>
        <w:rPr>
          <w:sz w:val="24"/>
          <w:szCs w:val="24"/>
        </w:rPr>
        <w:t>.</w:t>
      </w:r>
      <w:r w:rsidR="00C02D0E">
        <w:rPr>
          <w:sz w:val="24"/>
          <w:szCs w:val="24"/>
        </w:rPr>
        <w:t xml:space="preserve"> </w:t>
      </w:r>
      <w:r>
        <w:rPr>
          <w:sz w:val="24"/>
          <w:szCs w:val="24"/>
        </w:rPr>
        <w:t xml:space="preserve"> </w:t>
      </w:r>
      <w:r w:rsidR="00C02D0E">
        <w:rPr>
          <w:sz w:val="24"/>
          <w:szCs w:val="24"/>
        </w:rPr>
        <w:t>It should be noted, however, that communications related to unplanned, emergency events, such as s</w:t>
      </w:r>
      <w:r w:rsidR="00B90F1C">
        <w:rPr>
          <w:sz w:val="24"/>
          <w:szCs w:val="24"/>
        </w:rPr>
        <w:t>ervice</w:t>
      </w:r>
      <w:r w:rsidR="00953D9E">
        <w:rPr>
          <w:sz w:val="24"/>
          <w:szCs w:val="24"/>
        </w:rPr>
        <w:t xml:space="preserve"> outages or security breaches</w:t>
      </w:r>
      <w:r w:rsidR="00B90F1C">
        <w:rPr>
          <w:sz w:val="24"/>
          <w:szCs w:val="24"/>
        </w:rPr>
        <w:t xml:space="preserve">, </w:t>
      </w:r>
      <w:r w:rsidR="00C02D0E">
        <w:rPr>
          <w:sz w:val="24"/>
          <w:szCs w:val="24"/>
        </w:rPr>
        <w:t xml:space="preserve">will also benefit from the processes related to </w:t>
      </w:r>
      <w:r>
        <w:rPr>
          <w:sz w:val="24"/>
          <w:szCs w:val="24"/>
        </w:rPr>
        <w:t>CCM</w:t>
      </w:r>
      <w:r w:rsidR="00C02D0E">
        <w:rPr>
          <w:sz w:val="24"/>
          <w:szCs w:val="24"/>
        </w:rPr>
        <w:t xml:space="preserve">.  Even in the absence to the luxury of time, </w:t>
      </w:r>
      <w:r w:rsidR="00953D9E">
        <w:rPr>
          <w:sz w:val="24"/>
          <w:szCs w:val="24"/>
        </w:rPr>
        <w:t>the principles have universal applicability.</w:t>
      </w:r>
    </w:p>
    <w:p w:rsidR="00160C1C" w:rsidRDefault="00160C1C" w:rsidP="00895A48">
      <w:pPr>
        <w:pStyle w:val="NoSpacing"/>
        <w:rPr>
          <w:sz w:val="24"/>
          <w:szCs w:val="24"/>
        </w:rPr>
      </w:pPr>
    </w:p>
    <w:p w:rsidR="00C104F5" w:rsidRPr="00E70DFD" w:rsidRDefault="006723C9" w:rsidP="00895A48">
      <w:pPr>
        <w:pStyle w:val="NoSpacing"/>
        <w:rPr>
          <w:b/>
          <w:sz w:val="32"/>
          <w:szCs w:val="32"/>
        </w:rPr>
      </w:pPr>
      <w:r>
        <w:rPr>
          <w:b/>
          <w:sz w:val="32"/>
          <w:szCs w:val="32"/>
        </w:rPr>
        <w:t>The Links in the Chain</w:t>
      </w:r>
    </w:p>
    <w:p w:rsidR="00ED618F" w:rsidRDefault="008350CF" w:rsidP="00D04062">
      <w:pPr>
        <w:pStyle w:val="NoSpacing"/>
        <w:rPr>
          <w:sz w:val="24"/>
          <w:szCs w:val="24"/>
        </w:rPr>
      </w:pPr>
      <w:r>
        <w:rPr>
          <w:bCs/>
          <w:sz w:val="24"/>
          <w:szCs w:val="24"/>
        </w:rPr>
        <w:t xml:space="preserve">Any </w:t>
      </w:r>
      <w:r w:rsidR="00D04062">
        <w:rPr>
          <w:bCs/>
          <w:sz w:val="24"/>
          <w:szCs w:val="24"/>
        </w:rPr>
        <w:t xml:space="preserve">communication </w:t>
      </w:r>
      <w:r>
        <w:rPr>
          <w:bCs/>
          <w:sz w:val="24"/>
          <w:szCs w:val="24"/>
        </w:rPr>
        <w:t xml:space="preserve">should be viewed as a continuum of actions. </w:t>
      </w:r>
      <w:r w:rsidR="00D04062">
        <w:rPr>
          <w:sz w:val="24"/>
          <w:szCs w:val="24"/>
        </w:rPr>
        <w:t xml:space="preserve"> </w:t>
      </w:r>
      <w:r w:rsidR="00ED618F">
        <w:rPr>
          <w:sz w:val="24"/>
          <w:szCs w:val="24"/>
        </w:rPr>
        <w:t>SCM has five major components</w:t>
      </w:r>
      <w:r w:rsidR="00D04062">
        <w:rPr>
          <w:sz w:val="24"/>
          <w:szCs w:val="24"/>
        </w:rPr>
        <w:t xml:space="preserve"> which characterize these actions. </w:t>
      </w:r>
      <w:r w:rsidR="00ED618F">
        <w:rPr>
          <w:sz w:val="24"/>
          <w:szCs w:val="24"/>
        </w:rPr>
        <w:t xml:space="preserve"> </w:t>
      </w:r>
      <w:r w:rsidR="00D04062">
        <w:rPr>
          <w:sz w:val="24"/>
          <w:szCs w:val="24"/>
        </w:rPr>
        <w:t>These five components—or links in the chain—</w:t>
      </w:r>
      <w:r w:rsidR="00ED618F">
        <w:rPr>
          <w:sz w:val="24"/>
          <w:szCs w:val="24"/>
        </w:rPr>
        <w:t xml:space="preserve"> can be easily re-purposed for </w:t>
      </w:r>
      <w:r w:rsidR="00497E5C">
        <w:rPr>
          <w:sz w:val="24"/>
          <w:szCs w:val="24"/>
        </w:rPr>
        <w:t>CCM use</w:t>
      </w:r>
      <w:r w:rsidR="00ED618F">
        <w:rPr>
          <w:sz w:val="24"/>
          <w:szCs w:val="24"/>
        </w:rPr>
        <w:t>. The five components are:</w:t>
      </w:r>
    </w:p>
    <w:p w:rsidR="00160C1C" w:rsidRDefault="00160C1C" w:rsidP="00653043">
      <w:pPr>
        <w:pStyle w:val="NoSpacing"/>
        <w:keepNext/>
        <w:keepLines/>
        <w:rPr>
          <w:sz w:val="24"/>
          <w:szCs w:val="24"/>
        </w:rPr>
      </w:pPr>
    </w:p>
    <w:p w:rsidR="00160C1C" w:rsidRDefault="00160C1C" w:rsidP="00653043">
      <w:pPr>
        <w:pStyle w:val="NoSpacing"/>
        <w:keepNext/>
        <w:keepLines/>
        <w:numPr>
          <w:ilvl w:val="0"/>
          <w:numId w:val="20"/>
        </w:numPr>
        <w:rPr>
          <w:sz w:val="24"/>
          <w:szCs w:val="24"/>
        </w:rPr>
      </w:pPr>
      <w:r>
        <w:rPr>
          <w:b/>
          <w:sz w:val="24"/>
          <w:szCs w:val="24"/>
        </w:rPr>
        <w:t xml:space="preserve">The Plan. </w:t>
      </w:r>
      <w:r>
        <w:rPr>
          <w:sz w:val="24"/>
          <w:szCs w:val="24"/>
        </w:rPr>
        <w:t xml:space="preserve"> As the overall strategic component in the chain, all communications should be developed within a standard planning framework. Each individual initiative is a part of multiple initiatives</w:t>
      </w:r>
      <w:r w:rsidR="0016309F">
        <w:rPr>
          <w:sz w:val="24"/>
          <w:szCs w:val="24"/>
        </w:rPr>
        <w:t xml:space="preserve"> that interact with one another, resulting in a cohesive, comprehensive communications portfolio.</w:t>
      </w:r>
    </w:p>
    <w:p w:rsidR="0016309F" w:rsidRDefault="0016309F" w:rsidP="0016309F">
      <w:pPr>
        <w:pStyle w:val="NoSpacing"/>
        <w:ind w:left="720"/>
        <w:rPr>
          <w:b/>
          <w:sz w:val="24"/>
          <w:szCs w:val="24"/>
        </w:rPr>
      </w:pPr>
    </w:p>
    <w:p w:rsidR="006723C9" w:rsidRDefault="0016309F" w:rsidP="00620D9B">
      <w:pPr>
        <w:pStyle w:val="NoSpacing"/>
        <w:ind w:left="720"/>
        <w:rPr>
          <w:sz w:val="24"/>
          <w:szCs w:val="24"/>
        </w:rPr>
      </w:pPr>
      <w:r>
        <w:rPr>
          <w:sz w:val="24"/>
          <w:szCs w:val="24"/>
        </w:rPr>
        <w:t xml:space="preserve">The planning component documents the requirements for the other links in the chain and at the same time provides a systematic method for monitoring and measuring the execution of the plan. </w:t>
      </w:r>
      <w:r w:rsidR="001A6864">
        <w:rPr>
          <w:sz w:val="24"/>
          <w:szCs w:val="24"/>
        </w:rPr>
        <w:t>CCM planning should follow the SMART principle: Specific, Measureable, Achievable, Re</w:t>
      </w:r>
      <w:r w:rsidR="00E831B5">
        <w:rPr>
          <w:sz w:val="24"/>
          <w:szCs w:val="24"/>
        </w:rPr>
        <w:t>levant</w:t>
      </w:r>
      <w:r w:rsidR="006723C9">
        <w:rPr>
          <w:sz w:val="24"/>
          <w:szCs w:val="24"/>
        </w:rPr>
        <w:t>, and Time-bound:</w:t>
      </w:r>
    </w:p>
    <w:p w:rsidR="006723C9" w:rsidRDefault="006723C9" w:rsidP="0016309F">
      <w:pPr>
        <w:pStyle w:val="NoSpacing"/>
        <w:ind w:left="720"/>
        <w:rPr>
          <w:sz w:val="24"/>
          <w:szCs w:val="24"/>
        </w:rPr>
      </w:pPr>
    </w:p>
    <w:p w:rsidR="006723C9" w:rsidRDefault="006723C9" w:rsidP="006723C9">
      <w:pPr>
        <w:pStyle w:val="NoSpacing"/>
        <w:numPr>
          <w:ilvl w:val="0"/>
          <w:numId w:val="23"/>
        </w:numPr>
        <w:rPr>
          <w:sz w:val="24"/>
          <w:szCs w:val="24"/>
        </w:rPr>
      </w:pPr>
      <w:r w:rsidRPr="00081865">
        <w:rPr>
          <w:b/>
          <w:i/>
          <w:sz w:val="24"/>
          <w:szCs w:val="24"/>
        </w:rPr>
        <w:t>Specific</w:t>
      </w:r>
      <w:r>
        <w:rPr>
          <w:sz w:val="24"/>
          <w:szCs w:val="24"/>
        </w:rPr>
        <w:t>: Includes a name and description for every event or initiative requiring a communications plan.</w:t>
      </w:r>
    </w:p>
    <w:p w:rsidR="006723C9" w:rsidRDefault="006723C9" w:rsidP="006723C9">
      <w:pPr>
        <w:pStyle w:val="NoSpacing"/>
        <w:ind w:left="720"/>
        <w:rPr>
          <w:sz w:val="24"/>
          <w:szCs w:val="24"/>
        </w:rPr>
      </w:pPr>
    </w:p>
    <w:p w:rsidR="006723C9" w:rsidRDefault="006723C9" w:rsidP="006723C9">
      <w:pPr>
        <w:pStyle w:val="NoSpacing"/>
        <w:numPr>
          <w:ilvl w:val="0"/>
          <w:numId w:val="23"/>
        </w:numPr>
        <w:rPr>
          <w:sz w:val="24"/>
          <w:szCs w:val="24"/>
        </w:rPr>
      </w:pPr>
      <w:r w:rsidRPr="00AB124B">
        <w:rPr>
          <w:sz w:val="24"/>
          <w:szCs w:val="24"/>
        </w:rPr>
        <w:t xml:space="preserve"> </w:t>
      </w:r>
      <w:r w:rsidRPr="00081865">
        <w:rPr>
          <w:b/>
          <w:i/>
          <w:sz w:val="24"/>
          <w:szCs w:val="24"/>
        </w:rPr>
        <w:t>Measureable</w:t>
      </w:r>
      <w:r>
        <w:rPr>
          <w:sz w:val="24"/>
          <w:szCs w:val="24"/>
        </w:rPr>
        <w:t>: Provides a list of delivery channels that can be tracked when exercised.</w:t>
      </w:r>
    </w:p>
    <w:p w:rsidR="006723C9" w:rsidRPr="00B12968" w:rsidRDefault="006723C9" w:rsidP="006723C9">
      <w:pPr>
        <w:pStyle w:val="NoSpacing"/>
        <w:rPr>
          <w:sz w:val="24"/>
          <w:szCs w:val="24"/>
        </w:rPr>
      </w:pPr>
    </w:p>
    <w:p w:rsidR="006723C9" w:rsidRDefault="006723C9" w:rsidP="006723C9">
      <w:pPr>
        <w:pStyle w:val="NoSpacing"/>
        <w:numPr>
          <w:ilvl w:val="0"/>
          <w:numId w:val="23"/>
        </w:numPr>
        <w:rPr>
          <w:sz w:val="24"/>
          <w:szCs w:val="24"/>
        </w:rPr>
      </w:pPr>
      <w:r w:rsidRPr="00AB124B">
        <w:rPr>
          <w:sz w:val="24"/>
          <w:szCs w:val="24"/>
        </w:rPr>
        <w:t xml:space="preserve"> </w:t>
      </w:r>
      <w:r w:rsidRPr="00081865">
        <w:rPr>
          <w:b/>
          <w:i/>
          <w:sz w:val="24"/>
          <w:szCs w:val="24"/>
        </w:rPr>
        <w:t>Achievable:</w:t>
      </w:r>
      <w:r>
        <w:rPr>
          <w:sz w:val="24"/>
          <w:szCs w:val="24"/>
        </w:rPr>
        <w:t xml:space="preserve">  Allows for flexibility to accommodate small events to major initiatives. </w:t>
      </w:r>
    </w:p>
    <w:p w:rsidR="006723C9" w:rsidRPr="00B12968" w:rsidRDefault="006723C9" w:rsidP="006723C9">
      <w:pPr>
        <w:pStyle w:val="NoSpacing"/>
        <w:rPr>
          <w:sz w:val="24"/>
          <w:szCs w:val="24"/>
        </w:rPr>
      </w:pPr>
    </w:p>
    <w:p w:rsidR="006723C9" w:rsidRDefault="006723C9" w:rsidP="006723C9">
      <w:pPr>
        <w:pStyle w:val="NoSpacing"/>
        <w:numPr>
          <w:ilvl w:val="0"/>
          <w:numId w:val="23"/>
        </w:numPr>
        <w:rPr>
          <w:sz w:val="24"/>
          <w:szCs w:val="24"/>
        </w:rPr>
      </w:pPr>
      <w:r w:rsidRPr="00E831B5">
        <w:rPr>
          <w:b/>
          <w:i/>
          <w:sz w:val="24"/>
          <w:szCs w:val="24"/>
        </w:rPr>
        <w:lastRenderedPageBreak/>
        <w:t>Relevant</w:t>
      </w:r>
      <w:r>
        <w:rPr>
          <w:sz w:val="24"/>
          <w:szCs w:val="24"/>
        </w:rPr>
        <w:t xml:space="preserve">:  Each plan identifies which group or groups are to be targeted via the communications plan.  </w:t>
      </w:r>
    </w:p>
    <w:p w:rsidR="006723C9" w:rsidRPr="00A8780B" w:rsidRDefault="006723C9" w:rsidP="006723C9">
      <w:pPr>
        <w:pStyle w:val="NoSpacing"/>
        <w:rPr>
          <w:sz w:val="24"/>
          <w:szCs w:val="24"/>
        </w:rPr>
      </w:pPr>
    </w:p>
    <w:p w:rsidR="006723C9" w:rsidRPr="006723C9" w:rsidRDefault="006723C9" w:rsidP="006723C9">
      <w:pPr>
        <w:pStyle w:val="NoSpacing"/>
        <w:numPr>
          <w:ilvl w:val="0"/>
          <w:numId w:val="23"/>
        </w:numPr>
        <w:rPr>
          <w:b/>
          <w:sz w:val="24"/>
          <w:szCs w:val="24"/>
        </w:rPr>
      </w:pPr>
      <w:r w:rsidRPr="00E831B5">
        <w:rPr>
          <w:b/>
          <w:sz w:val="24"/>
          <w:szCs w:val="24"/>
        </w:rPr>
        <w:t>Time-bound</w:t>
      </w:r>
      <w:r>
        <w:rPr>
          <w:b/>
          <w:sz w:val="24"/>
          <w:szCs w:val="24"/>
        </w:rPr>
        <w:t xml:space="preserve">:  </w:t>
      </w:r>
      <w:r>
        <w:rPr>
          <w:sz w:val="24"/>
          <w:szCs w:val="24"/>
        </w:rPr>
        <w:t>Beginning and end dates are required. If the plan requires multiple phases, these dates are also required in the plan.</w:t>
      </w:r>
    </w:p>
    <w:p w:rsidR="001A6864" w:rsidRDefault="001A6864" w:rsidP="0016309F">
      <w:pPr>
        <w:pStyle w:val="NoSpacing"/>
        <w:ind w:left="720"/>
        <w:rPr>
          <w:sz w:val="24"/>
          <w:szCs w:val="24"/>
        </w:rPr>
      </w:pPr>
    </w:p>
    <w:p w:rsidR="001A6864" w:rsidRPr="00AD108A" w:rsidRDefault="001A6864" w:rsidP="001A6864">
      <w:pPr>
        <w:pStyle w:val="NoSpacing"/>
        <w:numPr>
          <w:ilvl w:val="0"/>
          <w:numId w:val="20"/>
        </w:numPr>
        <w:rPr>
          <w:b/>
          <w:sz w:val="24"/>
          <w:szCs w:val="24"/>
        </w:rPr>
      </w:pPr>
      <w:r w:rsidRPr="001A6864">
        <w:rPr>
          <w:b/>
          <w:sz w:val="24"/>
          <w:szCs w:val="24"/>
        </w:rPr>
        <w:t xml:space="preserve">The Source. </w:t>
      </w:r>
      <w:r w:rsidR="00AD108A">
        <w:rPr>
          <w:sz w:val="24"/>
          <w:szCs w:val="24"/>
        </w:rPr>
        <w:t xml:space="preserve"> In traditional SCM, these are the suppliers who provide the goods and services necessary to conduct business. In CCM, the suppliers are the subject matter experts (SMEs) and organizational leaders who provide information and direction regarding the information product to be delivered. </w:t>
      </w:r>
    </w:p>
    <w:p w:rsidR="00AD108A" w:rsidRDefault="00AD108A" w:rsidP="00AD108A">
      <w:pPr>
        <w:pStyle w:val="NoSpacing"/>
        <w:ind w:left="720"/>
        <w:rPr>
          <w:b/>
          <w:sz w:val="24"/>
          <w:szCs w:val="24"/>
        </w:rPr>
      </w:pPr>
    </w:p>
    <w:p w:rsidR="00AD108A" w:rsidRDefault="00AD108A" w:rsidP="00AD108A">
      <w:pPr>
        <w:pStyle w:val="NoSpacing"/>
        <w:ind w:left="720"/>
        <w:rPr>
          <w:sz w:val="24"/>
          <w:szCs w:val="24"/>
        </w:rPr>
      </w:pPr>
      <w:r>
        <w:rPr>
          <w:sz w:val="24"/>
          <w:szCs w:val="24"/>
        </w:rPr>
        <w:t>This link requires the most coordination among the individuals within the organization—</w:t>
      </w:r>
    </w:p>
    <w:p w:rsidR="005C26B1" w:rsidRDefault="00AD108A" w:rsidP="005C26B1">
      <w:pPr>
        <w:pStyle w:val="NoSpacing"/>
        <w:ind w:left="720"/>
        <w:rPr>
          <w:sz w:val="24"/>
          <w:szCs w:val="24"/>
        </w:rPr>
      </w:pPr>
      <w:proofErr w:type="gramStart"/>
      <w:r>
        <w:rPr>
          <w:sz w:val="24"/>
          <w:szCs w:val="24"/>
        </w:rPr>
        <w:t>from</w:t>
      </w:r>
      <w:proofErr w:type="gramEnd"/>
      <w:r>
        <w:rPr>
          <w:sz w:val="24"/>
          <w:szCs w:val="24"/>
        </w:rPr>
        <w:t xml:space="preserve"> the leaders who identify and prioritize initiatives to the SMEs who can provide accurate information for developme</w:t>
      </w:r>
      <w:r w:rsidR="00653043">
        <w:rPr>
          <w:sz w:val="24"/>
          <w:szCs w:val="24"/>
        </w:rPr>
        <w:t>nt and packaging of the product</w:t>
      </w:r>
      <w:r w:rsidR="005A50F9">
        <w:rPr>
          <w:sz w:val="24"/>
          <w:szCs w:val="24"/>
        </w:rPr>
        <w:t xml:space="preserve"> to be delivered to</w:t>
      </w:r>
      <w:r>
        <w:rPr>
          <w:sz w:val="24"/>
          <w:szCs w:val="24"/>
        </w:rPr>
        <w:t xml:space="preserve"> the end customer.  The product, in this case, is the message to be developed and the form in which it will be delivered.</w:t>
      </w:r>
    </w:p>
    <w:p w:rsidR="00AD108A" w:rsidRDefault="00AD108A" w:rsidP="00AD108A">
      <w:pPr>
        <w:pStyle w:val="NoSpacing"/>
        <w:ind w:left="720"/>
        <w:rPr>
          <w:sz w:val="24"/>
          <w:szCs w:val="24"/>
        </w:rPr>
      </w:pPr>
    </w:p>
    <w:p w:rsidR="005A50F9" w:rsidRPr="005A50F9" w:rsidRDefault="00AD108A" w:rsidP="00AD108A">
      <w:pPr>
        <w:pStyle w:val="NoSpacing"/>
        <w:numPr>
          <w:ilvl w:val="0"/>
          <w:numId w:val="20"/>
        </w:numPr>
        <w:rPr>
          <w:b/>
          <w:sz w:val="24"/>
          <w:szCs w:val="24"/>
        </w:rPr>
      </w:pPr>
      <w:r w:rsidRPr="00AD108A">
        <w:rPr>
          <w:b/>
          <w:sz w:val="24"/>
          <w:szCs w:val="24"/>
        </w:rPr>
        <w:t xml:space="preserve">The Make. </w:t>
      </w:r>
      <w:r>
        <w:rPr>
          <w:sz w:val="24"/>
          <w:szCs w:val="24"/>
        </w:rPr>
        <w:t xml:space="preserve"> </w:t>
      </w:r>
      <w:r w:rsidR="005A50F9">
        <w:rPr>
          <w:sz w:val="24"/>
          <w:szCs w:val="24"/>
        </w:rPr>
        <w:t xml:space="preserve">The message produced should be concise, understandable, and deliverable across a number of delivery mechanisms. Rich media press releases, which provide a traditional and standard format with text augmented by graphics and video, are the basis of The Make. </w:t>
      </w:r>
    </w:p>
    <w:p w:rsidR="005A50F9" w:rsidRDefault="005A50F9" w:rsidP="005A50F9">
      <w:pPr>
        <w:pStyle w:val="NoSpacing"/>
        <w:ind w:left="720"/>
        <w:rPr>
          <w:b/>
          <w:sz w:val="24"/>
          <w:szCs w:val="24"/>
        </w:rPr>
      </w:pPr>
    </w:p>
    <w:p w:rsidR="005A50F9" w:rsidRPr="00500A19" w:rsidRDefault="005A50F9" w:rsidP="00500A19">
      <w:pPr>
        <w:pStyle w:val="NoSpacing"/>
        <w:ind w:left="720"/>
        <w:rPr>
          <w:i/>
          <w:sz w:val="24"/>
          <w:szCs w:val="24"/>
        </w:rPr>
      </w:pPr>
      <w:r w:rsidRPr="005A50F9">
        <w:rPr>
          <w:sz w:val="24"/>
          <w:szCs w:val="24"/>
        </w:rPr>
        <w:t>Essential to the creation of the effective message is simplicity,</w:t>
      </w:r>
      <w:r w:rsidR="005C26B1">
        <w:rPr>
          <w:sz w:val="24"/>
          <w:szCs w:val="24"/>
        </w:rPr>
        <w:t xml:space="preserve"> </w:t>
      </w:r>
      <w:r w:rsidRPr="005A50F9">
        <w:rPr>
          <w:sz w:val="24"/>
          <w:szCs w:val="24"/>
        </w:rPr>
        <w:t xml:space="preserve">which is articulated best by John Collins in his book </w:t>
      </w:r>
      <w:r w:rsidRPr="005C26B1">
        <w:rPr>
          <w:i/>
          <w:sz w:val="24"/>
          <w:szCs w:val="24"/>
        </w:rPr>
        <w:t>Good to</w:t>
      </w:r>
      <w:r w:rsidR="005C26B1">
        <w:rPr>
          <w:i/>
          <w:sz w:val="24"/>
          <w:szCs w:val="24"/>
        </w:rPr>
        <w:t xml:space="preserve"> </w:t>
      </w:r>
      <w:r w:rsidRPr="005C26B1">
        <w:rPr>
          <w:i/>
          <w:sz w:val="24"/>
          <w:szCs w:val="24"/>
        </w:rPr>
        <w:t>Great</w:t>
      </w:r>
      <w:r w:rsidRPr="005A50F9">
        <w:rPr>
          <w:sz w:val="24"/>
          <w:szCs w:val="24"/>
        </w:rPr>
        <w:t>. Collins describes the importance of simplicity as the</w:t>
      </w:r>
      <w:r w:rsidR="00F91E46">
        <w:rPr>
          <w:sz w:val="24"/>
          <w:szCs w:val="24"/>
        </w:rPr>
        <w:t xml:space="preserve"> </w:t>
      </w:r>
      <w:r w:rsidRPr="005A50F9">
        <w:rPr>
          <w:sz w:val="24"/>
          <w:szCs w:val="24"/>
        </w:rPr>
        <w:t>“Hedgehog Concept.” Collins says:</w:t>
      </w:r>
      <w:r w:rsidR="00653043">
        <w:rPr>
          <w:sz w:val="24"/>
          <w:szCs w:val="24"/>
        </w:rPr>
        <w:t xml:space="preserve"> “</w:t>
      </w:r>
      <w:r w:rsidRPr="005A50F9">
        <w:rPr>
          <w:sz w:val="24"/>
          <w:szCs w:val="24"/>
        </w:rPr>
        <w:t>Hedgehogs, on the other hand, simplify a complex world into a</w:t>
      </w:r>
      <w:r w:rsidR="005C26B1">
        <w:rPr>
          <w:i/>
          <w:sz w:val="24"/>
          <w:szCs w:val="24"/>
        </w:rPr>
        <w:t xml:space="preserve"> </w:t>
      </w:r>
      <w:r w:rsidRPr="005A50F9">
        <w:rPr>
          <w:sz w:val="24"/>
          <w:szCs w:val="24"/>
        </w:rPr>
        <w:t>single organizing idea, a basic principle or concept that unifies or</w:t>
      </w:r>
      <w:r w:rsidR="00500A19">
        <w:rPr>
          <w:i/>
          <w:sz w:val="24"/>
          <w:szCs w:val="24"/>
        </w:rPr>
        <w:t xml:space="preserve"> </w:t>
      </w:r>
      <w:r w:rsidR="005C26B1">
        <w:rPr>
          <w:sz w:val="24"/>
          <w:szCs w:val="24"/>
        </w:rPr>
        <w:t>guides everything.</w:t>
      </w:r>
      <w:r w:rsidR="00653043">
        <w:rPr>
          <w:sz w:val="24"/>
          <w:szCs w:val="24"/>
        </w:rPr>
        <w:t>”</w:t>
      </w:r>
    </w:p>
    <w:p w:rsidR="005C26B1" w:rsidRPr="005A50F9" w:rsidRDefault="005C26B1" w:rsidP="005A50F9">
      <w:pPr>
        <w:pStyle w:val="NoSpacing"/>
        <w:ind w:left="720"/>
        <w:rPr>
          <w:sz w:val="24"/>
          <w:szCs w:val="24"/>
        </w:rPr>
      </w:pPr>
    </w:p>
    <w:p w:rsidR="00B12968" w:rsidRDefault="005A50F9" w:rsidP="00B12968">
      <w:pPr>
        <w:pStyle w:val="NoSpacing"/>
        <w:ind w:left="720"/>
        <w:rPr>
          <w:sz w:val="24"/>
          <w:szCs w:val="24"/>
        </w:rPr>
      </w:pPr>
      <w:r w:rsidRPr="005A50F9">
        <w:rPr>
          <w:sz w:val="24"/>
          <w:szCs w:val="24"/>
        </w:rPr>
        <w:t>Once the “organizing idea” is pr</w:t>
      </w:r>
      <w:r w:rsidR="005C26B1">
        <w:rPr>
          <w:sz w:val="24"/>
          <w:szCs w:val="24"/>
        </w:rPr>
        <w:t xml:space="preserve">epared, the delivery process </w:t>
      </w:r>
      <w:r w:rsidRPr="005A50F9">
        <w:rPr>
          <w:sz w:val="24"/>
          <w:szCs w:val="24"/>
        </w:rPr>
        <w:t>begins.</w:t>
      </w:r>
    </w:p>
    <w:p w:rsidR="00B12968" w:rsidRDefault="00B12968" w:rsidP="00B12968">
      <w:pPr>
        <w:pStyle w:val="NoSpacing"/>
        <w:ind w:left="720"/>
        <w:rPr>
          <w:sz w:val="24"/>
          <w:szCs w:val="24"/>
        </w:rPr>
      </w:pPr>
    </w:p>
    <w:p w:rsidR="00A8486C" w:rsidRDefault="005C26B1" w:rsidP="00653043">
      <w:pPr>
        <w:pStyle w:val="NoSpacing"/>
        <w:keepNext/>
        <w:keepLines/>
        <w:numPr>
          <w:ilvl w:val="0"/>
          <w:numId w:val="20"/>
        </w:numPr>
        <w:rPr>
          <w:sz w:val="24"/>
          <w:szCs w:val="24"/>
        </w:rPr>
      </w:pPr>
      <w:r>
        <w:rPr>
          <w:b/>
          <w:sz w:val="24"/>
          <w:szCs w:val="24"/>
        </w:rPr>
        <w:t xml:space="preserve">The Delivery. </w:t>
      </w:r>
      <w:r>
        <w:rPr>
          <w:sz w:val="24"/>
          <w:szCs w:val="24"/>
        </w:rPr>
        <w:t xml:space="preserve"> The language of “delivery” is the language of venues and channels. </w:t>
      </w:r>
      <w:r w:rsidR="00A8486C">
        <w:rPr>
          <w:sz w:val="24"/>
          <w:szCs w:val="24"/>
        </w:rPr>
        <w:t xml:space="preserve">All messages are delivered across four distinct channels, each of which </w:t>
      </w:r>
      <w:r w:rsidR="00886299">
        <w:rPr>
          <w:sz w:val="24"/>
          <w:szCs w:val="24"/>
        </w:rPr>
        <w:t>contain</w:t>
      </w:r>
      <w:r w:rsidR="00A8486C">
        <w:rPr>
          <w:sz w:val="24"/>
          <w:szCs w:val="24"/>
        </w:rPr>
        <w:t xml:space="preserve"> several associated venues:</w:t>
      </w:r>
    </w:p>
    <w:p w:rsidR="00B12968" w:rsidRPr="00A8486C" w:rsidRDefault="00B12968" w:rsidP="00653043">
      <w:pPr>
        <w:pStyle w:val="NoSpacing"/>
        <w:keepNext/>
        <w:keepLines/>
        <w:ind w:left="720"/>
        <w:rPr>
          <w:sz w:val="24"/>
          <w:szCs w:val="24"/>
        </w:rPr>
      </w:pPr>
    </w:p>
    <w:p w:rsidR="00A8486C" w:rsidRDefault="00A8486C" w:rsidP="00653043">
      <w:pPr>
        <w:pStyle w:val="NoSpacing"/>
        <w:keepNext/>
        <w:keepLines/>
        <w:numPr>
          <w:ilvl w:val="1"/>
          <w:numId w:val="27"/>
        </w:numPr>
        <w:rPr>
          <w:sz w:val="24"/>
          <w:szCs w:val="24"/>
        </w:rPr>
      </w:pPr>
      <w:r>
        <w:rPr>
          <w:i/>
          <w:sz w:val="24"/>
          <w:szCs w:val="24"/>
        </w:rPr>
        <w:t>Web Media</w:t>
      </w:r>
      <w:r>
        <w:rPr>
          <w:sz w:val="24"/>
          <w:szCs w:val="24"/>
        </w:rPr>
        <w:t>—</w:t>
      </w:r>
      <w:r w:rsidR="00235393">
        <w:rPr>
          <w:sz w:val="24"/>
          <w:szCs w:val="24"/>
        </w:rPr>
        <w:t xml:space="preserve">Organizational websites and </w:t>
      </w:r>
      <w:r w:rsidR="00886299">
        <w:rPr>
          <w:sz w:val="24"/>
          <w:szCs w:val="24"/>
        </w:rPr>
        <w:t xml:space="preserve">websites maintained by </w:t>
      </w:r>
      <w:r w:rsidR="006723C9">
        <w:rPr>
          <w:sz w:val="24"/>
          <w:szCs w:val="24"/>
        </w:rPr>
        <w:t>partners or other affiliates</w:t>
      </w:r>
      <w:r>
        <w:rPr>
          <w:sz w:val="24"/>
          <w:szCs w:val="24"/>
        </w:rPr>
        <w:t xml:space="preserve">. </w:t>
      </w:r>
      <w:r w:rsidR="001216E7">
        <w:rPr>
          <w:sz w:val="24"/>
          <w:szCs w:val="24"/>
        </w:rPr>
        <w:t>Social</w:t>
      </w:r>
      <w:r>
        <w:rPr>
          <w:sz w:val="24"/>
          <w:szCs w:val="24"/>
        </w:rPr>
        <w:t xml:space="preserve"> network</w:t>
      </w:r>
      <w:r w:rsidR="001216E7">
        <w:rPr>
          <w:sz w:val="24"/>
          <w:szCs w:val="24"/>
        </w:rPr>
        <w:t>ing and mobile content delivery are included in this channel.</w:t>
      </w:r>
    </w:p>
    <w:p w:rsidR="00081865" w:rsidRDefault="00081865" w:rsidP="00081865">
      <w:pPr>
        <w:pStyle w:val="NoSpacing"/>
        <w:ind w:left="1440"/>
        <w:rPr>
          <w:sz w:val="24"/>
          <w:szCs w:val="24"/>
        </w:rPr>
      </w:pPr>
    </w:p>
    <w:p w:rsidR="00081865" w:rsidRDefault="00A8486C" w:rsidP="00081865">
      <w:pPr>
        <w:pStyle w:val="NoSpacing"/>
        <w:numPr>
          <w:ilvl w:val="1"/>
          <w:numId w:val="27"/>
        </w:numPr>
        <w:rPr>
          <w:sz w:val="24"/>
          <w:szCs w:val="24"/>
        </w:rPr>
      </w:pPr>
      <w:r w:rsidRPr="006723C9">
        <w:rPr>
          <w:i/>
          <w:sz w:val="24"/>
          <w:szCs w:val="24"/>
        </w:rPr>
        <w:t>Media Outlets</w:t>
      </w:r>
      <w:r w:rsidRPr="006723C9">
        <w:rPr>
          <w:sz w:val="24"/>
          <w:szCs w:val="24"/>
        </w:rPr>
        <w:t>—</w:t>
      </w:r>
      <w:proofErr w:type="gramStart"/>
      <w:r w:rsidRPr="006723C9">
        <w:rPr>
          <w:sz w:val="24"/>
          <w:szCs w:val="24"/>
        </w:rPr>
        <w:t>An</w:t>
      </w:r>
      <w:proofErr w:type="gramEnd"/>
      <w:r w:rsidRPr="006723C9">
        <w:rPr>
          <w:sz w:val="24"/>
          <w:szCs w:val="24"/>
        </w:rPr>
        <w:t xml:space="preserve"> </w:t>
      </w:r>
      <w:r w:rsidR="00452FFF">
        <w:rPr>
          <w:sz w:val="24"/>
          <w:szCs w:val="24"/>
        </w:rPr>
        <w:t xml:space="preserve">organizational publication is the primary point of media outlet delivery along with the distribution of stand-alone press releases through websites, RSS feeds, and other venues. </w:t>
      </w:r>
      <w:r w:rsidR="00235393" w:rsidRPr="006723C9">
        <w:rPr>
          <w:sz w:val="24"/>
          <w:szCs w:val="24"/>
        </w:rPr>
        <w:t>In additional to this foundational publication, this channel comprises</w:t>
      </w:r>
      <w:r w:rsidRPr="006723C9">
        <w:rPr>
          <w:sz w:val="24"/>
          <w:szCs w:val="24"/>
        </w:rPr>
        <w:t xml:space="preserve"> newspapers</w:t>
      </w:r>
      <w:r w:rsidR="006723C9" w:rsidRPr="006723C9">
        <w:rPr>
          <w:sz w:val="24"/>
          <w:szCs w:val="24"/>
        </w:rPr>
        <w:t xml:space="preserve">, radio, and television. </w:t>
      </w:r>
    </w:p>
    <w:p w:rsidR="006723C9" w:rsidRPr="006723C9" w:rsidRDefault="006723C9" w:rsidP="006723C9">
      <w:pPr>
        <w:pStyle w:val="NoSpacing"/>
        <w:rPr>
          <w:sz w:val="24"/>
          <w:szCs w:val="24"/>
        </w:rPr>
      </w:pPr>
    </w:p>
    <w:p w:rsidR="0098147C" w:rsidRPr="00081865" w:rsidRDefault="0098147C" w:rsidP="00B12968">
      <w:pPr>
        <w:pStyle w:val="NoSpacing"/>
        <w:numPr>
          <w:ilvl w:val="1"/>
          <w:numId w:val="27"/>
        </w:numPr>
        <w:rPr>
          <w:sz w:val="24"/>
          <w:szCs w:val="24"/>
        </w:rPr>
      </w:pPr>
      <w:r>
        <w:rPr>
          <w:i/>
          <w:sz w:val="24"/>
          <w:szCs w:val="24"/>
        </w:rPr>
        <w:t xml:space="preserve">Email – </w:t>
      </w:r>
      <w:r w:rsidRPr="00A8486C">
        <w:rPr>
          <w:sz w:val="24"/>
          <w:szCs w:val="24"/>
        </w:rPr>
        <w:t xml:space="preserve">General and specialized email </w:t>
      </w:r>
      <w:r w:rsidR="00653043">
        <w:rPr>
          <w:sz w:val="24"/>
          <w:szCs w:val="24"/>
        </w:rPr>
        <w:t xml:space="preserve">distribution </w:t>
      </w:r>
      <w:r w:rsidRPr="00A8486C">
        <w:rPr>
          <w:sz w:val="24"/>
          <w:szCs w:val="24"/>
        </w:rPr>
        <w:t>lists</w:t>
      </w:r>
      <w:r>
        <w:rPr>
          <w:i/>
          <w:sz w:val="24"/>
          <w:szCs w:val="24"/>
        </w:rPr>
        <w:t>.</w:t>
      </w:r>
    </w:p>
    <w:p w:rsidR="00081865" w:rsidRPr="00A8486C" w:rsidRDefault="00081865" w:rsidP="00081865">
      <w:pPr>
        <w:pStyle w:val="NoSpacing"/>
        <w:ind w:left="1440"/>
        <w:rPr>
          <w:sz w:val="24"/>
          <w:szCs w:val="24"/>
        </w:rPr>
      </w:pPr>
    </w:p>
    <w:p w:rsidR="0098147C" w:rsidRPr="0098147C" w:rsidRDefault="0098147C" w:rsidP="00B12968">
      <w:pPr>
        <w:pStyle w:val="NoSpacing"/>
        <w:numPr>
          <w:ilvl w:val="1"/>
          <w:numId w:val="27"/>
        </w:numPr>
        <w:rPr>
          <w:sz w:val="24"/>
          <w:szCs w:val="24"/>
        </w:rPr>
      </w:pPr>
      <w:r>
        <w:rPr>
          <w:i/>
          <w:sz w:val="24"/>
          <w:szCs w:val="24"/>
        </w:rPr>
        <w:t>Paper—</w:t>
      </w:r>
      <w:r>
        <w:rPr>
          <w:sz w:val="24"/>
          <w:szCs w:val="24"/>
        </w:rPr>
        <w:t>Flye</w:t>
      </w:r>
      <w:r w:rsidR="00886299">
        <w:rPr>
          <w:sz w:val="24"/>
          <w:szCs w:val="24"/>
        </w:rPr>
        <w:t>rs, surface mailings, brochures, etc.</w:t>
      </w:r>
    </w:p>
    <w:p w:rsidR="005C26B1" w:rsidRPr="005C26B1" w:rsidRDefault="005C26B1" w:rsidP="00235393">
      <w:pPr>
        <w:pStyle w:val="NoSpacing"/>
        <w:rPr>
          <w:sz w:val="24"/>
          <w:szCs w:val="24"/>
        </w:rPr>
      </w:pPr>
    </w:p>
    <w:p w:rsidR="00886299" w:rsidRPr="00886299" w:rsidRDefault="005C26B1" w:rsidP="00B12968">
      <w:pPr>
        <w:pStyle w:val="NoSpacing"/>
        <w:numPr>
          <w:ilvl w:val="0"/>
          <w:numId w:val="20"/>
        </w:numPr>
        <w:rPr>
          <w:b/>
          <w:sz w:val="24"/>
          <w:szCs w:val="24"/>
        </w:rPr>
      </w:pPr>
      <w:r w:rsidRPr="005C26B1">
        <w:rPr>
          <w:b/>
          <w:sz w:val="24"/>
          <w:szCs w:val="24"/>
        </w:rPr>
        <w:t xml:space="preserve">The Return. </w:t>
      </w:r>
      <w:r w:rsidR="0098147C">
        <w:rPr>
          <w:b/>
          <w:sz w:val="24"/>
          <w:szCs w:val="24"/>
        </w:rPr>
        <w:t xml:space="preserve"> </w:t>
      </w:r>
      <w:r w:rsidR="00886299">
        <w:rPr>
          <w:sz w:val="24"/>
          <w:szCs w:val="24"/>
        </w:rPr>
        <w:t>This is the customer service component of CCM. During an information campaign, there are likely to be questions, requests for more information, or comments on both the</w:t>
      </w:r>
      <w:r w:rsidR="0007616B">
        <w:rPr>
          <w:sz w:val="24"/>
          <w:szCs w:val="24"/>
        </w:rPr>
        <w:t xml:space="preserve"> initiative being communicated </w:t>
      </w:r>
      <w:r w:rsidR="00886299">
        <w:rPr>
          <w:sz w:val="24"/>
          <w:szCs w:val="24"/>
        </w:rPr>
        <w:t xml:space="preserve">and the process by which it is being communicated. Feedback mechanisms must be in </w:t>
      </w:r>
      <w:r w:rsidR="00886299">
        <w:rPr>
          <w:sz w:val="24"/>
          <w:szCs w:val="24"/>
        </w:rPr>
        <w:lastRenderedPageBreak/>
        <w:t xml:space="preserve">place to respond to and, in some cases, “return” what has been learned to </w:t>
      </w:r>
      <w:r w:rsidR="00DA477B">
        <w:rPr>
          <w:sz w:val="24"/>
          <w:szCs w:val="24"/>
        </w:rPr>
        <w:t>adjust</w:t>
      </w:r>
      <w:r w:rsidR="00886299">
        <w:rPr>
          <w:sz w:val="24"/>
          <w:szCs w:val="24"/>
        </w:rPr>
        <w:t xml:space="preserve"> the current campaign and </w:t>
      </w:r>
      <w:r w:rsidR="00DA477B">
        <w:rPr>
          <w:sz w:val="24"/>
          <w:szCs w:val="24"/>
        </w:rPr>
        <w:t>improve</w:t>
      </w:r>
      <w:r w:rsidR="00886299">
        <w:rPr>
          <w:sz w:val="24"/>
          <w:szCs w:val="24"/>
        </w:rPr>
        <w:t xml:space="preserve"> </w:t>
      </w:r>
      <w:r w:rsidR="00452FFF">
        <w:rPr>
          <w:sz w:val="24"/>
          <w:szCs w:val="24"/>
        </w:rPr>
        <w:t xml:space="preserve">future </w:t>
      </w:r>
      <w:r w:rsidR="00886299">
        <w:rPr>
          <w:sz w:val="24"/>
          <w:szCs w:val="24"/>
        </w:rPr>
        <w:t>campaigns.</w:t>
      </w:r>
    </w:p>
    <w:p w:rsidR="00886299" w:rsidRDefault="00886299" w:rsidP="00886299">
      <w:pPr>
        <w:pStyle w:val="NoSpacing"/>
        <w:ind w:left="720"/>
        <w:rPr>
          <w:b/>
          <w:sz w:val="24"/>
          <w:szCs w:val="24"/>
        </w:rPr>
      </w:pPr>
    </w:p>
    <w:p w:rsidR="00ED618F" w:rsidRPr="0098147C" w:rsidRDefault="00886299" w:rsidP="00886299">
      <w:pPr>
        <w:pStyle w:val="NoSpacing"/>
        <w:ind w:left="720"/>
        <w:rPr>
          <w:b/>
          <w:sz w:val="24"/>
          <w:szCs w:val="24"/>
        </w:rPr>
      </w:pPr>
      <w:r>
        <w:rPr>
          <w:sz w:val="24"/>
          <w:szCs w:val="24"/>
        </w:rPr>
        <w:t xml:space="preserve">This component also includes post-campaign assessment tools and surveys to further assess the effectiveness of plan execution. </w:t>
      </w:r>
      <w:r w:rsidR="00DA477B">
        <w:rPr>
          <w:sz w:val="24"/>
          <w:szCs w:val="24"/>
        </w:rPr>
        <w:t xml:space="preserve"> This </w:t>
      </w:r>
      <w:r>
        <w:rPr>
          <w:sz w:val="24"/>
          <w:szCs w:val="24"/>
        </w:rPr>
        <w:t xml:space="preserve">iterative process of execution and assessment </w:t>
      </w:r>
      <w:r w:rsidR="00DA477B">
        <w:rPr>
          <w:sz w:val="24"/>
          <w:szCs w:val="24"/>
        </w:rPr>
        <w:t>creates a</w:t>
      </w:r>
      <w:r>
        <w:rPr>
          <w:sz w:val="24"/>
          <w:szCs w:val="24"/>
        </w:rPr>
        <w:t xml:space="preserve"> continually improving </w:t>
      </w:r>
      <w:r w:rsidR="00DA477B">
        <w:rPr>
          <w:sz w:val="24"/>
          <w:szCs w:val="24"/>
        </w:rPr>
        <w:t>CCM process.</w:t>
      </w:r>
      <w:r>
        <w:rPr>
          <w:sz w:val="24"/>
          <w:szCs w:val="24"/>
        </w:rPr>
        <w:t xml:space="preserve"> </w:t>
      </w:r>
    </w:p>
    <w:p w:rsidR="00C104F5" w:rsidRPr="00C1443D" w:rsidRDefault="00C104F5" w:rsidP="00E70DFD">
      <w:pPr>
        <w:pStyle w:val="NoSpacing"/>
        <w:keepLines/>
        <w:rPr>
          <w:sz w:val="24"/>
          <w:szCs w:val="24"/>
        </w:rPr>
      </w:pPr>
    </w:p>
    <w:p w:rsidR="00C104F5" w:rsidRPr="00E70DFD" w:rsidRDefault="006723C9" w:rsidP="00895A48">
      <w:pPr>
        <w:pStyle w:val="NoSpacing"/>
        <w:rPr>
          <w:b/>
          <w:sz w:val="32"/>
          <w:szCs w:val="32"/>
        </w:rPr>
      </w:pPr>
      <w:r>
        <w:rPr>
          <w:b/>
          <w:sz w:val="32"/>
          <w:szCs w:val="32"/>
        </w:rPr>
        <w:t>Conclusion</w:t>
      </w:r>
    </w:p>
    <w:p w:rsidR="001D4F61" w:rsidRDefault="008350CF" w:rsidP="00895A48">
      <w:pPr>
        <w:pStyle w:val="NoSpacing"/>
        <w:rPr>
          <w:sz w:val="24"/>
          <w:szCs w:val="24"/>
        </w:rPr>
      </w:pPr>
      <w:r>
        <w:rPr>
          <w:sz w:val="24"/>
          <w:szCs w:val="24"/>
        </w:rPr>
        <w:t xml:space="preserve">Dutifully following the links in the chain will provide consistency </w:t>
      </w:r>
      <w:r w:rsidR="001D4F61">
        <w:rPr>
          <w:sz w:val="24"/>
          <w:szCs w:val="24"/>
        </w:rPr>
        <w:t xml:space="preserve">of message and information delivery regarding </w:t>
      </w:r>
      <w:r w:rsidR="00D04062">
        <w:rPr>
          <w:sz w:val="24"/>
          <w:szCs w:val="24"/>
        </w:rPr>
        <w:t>communications</w:t>
      </w:r>
      <w:r w:rsidR="001D4F61">
        <w:rPr>
          <w:sz w:val="24"/>
          <w:szCs w:val="24"/>
        </w:rPr>
        <w:t xml:space="preserve"> initiatives, and, at that same time, instill a sense of confidence in the consumers of these messages and information that all will be effectively communicated.</w:t>
      </w:r>
    </w:p>
    <w:p w:rsidR="001D4F61" w:rsidRDefault="001D4F61" w:rsidP="00895A48">
      <w:pPr>
        <w:pStyle w:val="NoSpacing"/>
        <w:rPr>
          <w:sz w:val="24"/>
          <w:szCs w:val="24"/>
        </w:rPr>
      </w:pPr>
    </w:p>
    <w:p w:rsidR="00C104F5" w:rsidRDefault="00DA4D3B" w:rsidP="00895A48">
      <w:pPr>
        <w:pStyle w:val="NoSpacing"/>
        <w:rPr>
          <w:sz w:val="24"/>
          <w:szCs w:val="24"/>
        </w:rPr>
      </w:pPr>
      <w:r>
        <w:rPr>
          <w:sz w:val="24"/>
          <w:szCs w:val="24"/>
        </w:rPr>
        <w:t>CCM is the infrastructure for</w:t>
      </w:r>
      <w:r w:rsidR="001D4F61">
        <w:rPr>
          <w:sz w:val="24"/>
          <w:szCs w:val="24"/>
        </w:rPr>
        <w:t xml:space="preserve"> even higher goals: building strong relationships with </w:t>
      </w:r>
      <w:r w:rsidR="00B90F1C">
        <w:rPr>
          <w:sz w:val="24"/>
          <w:szCs w:val="24"/>
        </w:rPr>
        <w:t>end customers a</w:t>
      </w:r>
      <w:r w:rsidR="001D4F61">
        <w:rPr>
          <w:sz w:val="24"/>
          <w:szCs w:val="24"/>
        </w:rPr>
        <w:t>nd building an environment of organizational camaraderie</w:t>
      </w:r>
      <w:r>
        <w:rPr>
          <w:sz w:val="24"/>
          <w:szCs w:val="24"/>
        </w:rPr>
        <w:t xml:space="preserve">. Effective communications planning and execution is an all encompassing, end-to-end endeavor, from the subject matter expert, to the electronic or physical manifestation of the communication, to the benefit it provides to the end </w:t>
      </w:r>
      <w:r w:rsidR="00620D9B">
        <w:rPr>
          <w:sz w:val="24"/>
          <w:szCs w:val="24"/>
        </w:rPr>
        <w:t>customer</w:t>
      </w:r>
      <w:r>
        <w:rPr>
          <w:sz w:val="24"/>
          <w:szCs w:val="24"/>
        </w:rPr>
        <w:t xml:space="preserve">. </w:t>
      </w:r>
    </w:p>
    <w:p w:rsidR="00C104F5" w:rsidRDefault="00C104F5" w:rsidP="00895A48">
      <w:pPr>
        <w:pStyle w:val="NoSpacing"/>
        <w:rPr>
          <w:sz w:val="24"/>
          <w:szCs w:val="24"/>
        </w:rPr>
      </w:pPr>
    </w:p>
    <w:sectPr w:rsidR="00C104F5" w:rsidSect="00620D9B">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61" w:rsidRDefault="001D4F61" w:rsidP="001D4F61">
      <w:pPr>
        <w:spacing w:after="0" w:line="240" w:lineRule="auto"/>
      </w:pPr>
      <w:r>
        <w:separator/>
      </w:r>
    </w:p>
  </w:endnote>
  <w:endnote w:type="continuationSeparator" w:id="0">
    <w:p w:rsidR="001D4F61" w:rsidRDefault="001D4F61" w:rsidP="001D4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61" w:rsidRDefault="00310E98">
    <w:pPr>
      <w:pStyle w:val="Footer"/>
      <w:jc w:val="center"/>
    </w:pPr>
    <w:fldSimple w:instr=" PAGE   \* MERGEFORMAT ">
      <w:r w:rsidR="007B4570">
        <w:rPr>
          <w:noProof/>
        </w:rPr>
        <w:t>2</w:t>
      </w:r>
    </w:fldSimple>
  </w:p>
  <w:p w:rsidR="001D4F61" w:rsidRDefault="001D4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61" w:rsidRDefault="001D4F61" w:rsidP="001D4F61">
      <w:pPr>
        <w:spacing w:after="0" w:line="240" w:lineRule="auto"/>
      </w:pPr>
      <w:r>
        <w:separator/>
      </w:r>
    </w:p>
  </w:footnote>
  <w:footnote w:type="continuationSeparator" w:id="0">
    <w:p w:rsidR="001D4F61" w:rsidRDefault="001D4F61" w:rsidP="001D4F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C4939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1B4E3C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CE21B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4FA01D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6523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6B5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B677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C6BB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8C5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903502"/>
    <w:lvl w:ilvl="0">
      <w:start w:val="1"/>
      <w:numFmt w:val="bullet"/>
      <w:lvlText w:val=""/>
      <w:lvlJc w:val="left"/>
      <w:pPr>
        <w:tabs>
          <w:tab w:val="num" w:pos="360"/>
        </w:tabs>
        <w:ind w:left="360" w:hanging="360"/>
      </w:pPr>
      <w:rPr>
        <w:rFonts w:ascii="Symbol" w:hAnsi="Symbol" w:hint="default"/>
      </w:rPr>
    </w:lvl>
  </w:abstractNum>
  <w:abstractNum w:abstractNumId="10">
    <w:nsid w:val="01071417"/>
    <w:multiLevelType w:val="hybridMultilevel"/>
    <w:tmpl w:val="C076FD46"/>
    <w:lvl w:ilvl="0" w:tplc="111494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A923E4"/>
    <w:multiLevelType w:val="hybridMultilevel"/>
    <w:tmpl w:val="21C87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5327015"/>
    <w:multiLevelType w:val="hybridMultilevel"/>
    <w:tmpl w:val="4D54E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9605A04"/>
    <w:multiLevelType w:val="hybridMultilevel"/>
    <w:tmpl w:val="058C4D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CD75254"/>
    <w:multiLevelType w:val="hybridMultilevel"/>
    <w:tmpl w:val="36EEB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5E7238"/>
    <w:multiLevelType w:val="hybridMultilevel"/>
    <w:tmpl w:val="31C2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74FD5"/>
    <w:multiLevelType w:val="hybridMultilevel"/>
    <w:tmpl w:val="EB9432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3C27CB6"/>
    <w:multiLevelType w:val="hybridMultilevel"/>
    <w:tmpl w:val="3C2CDF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F910B1"/>
    <w:multiLevelType w:val="hybridMultilevel"/>
    <w:tmpl w:val="1392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E43E8"/>
    <w:multiLevelType w:val="hybridMultilevel"/>
    <w:tmpl w:val="1290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F169D"/>
    <w:multiLevelType w:val="hybridMultilevel"/>
    <w:tmpl w:val="5D5AC0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343306C"/>
    <w:multiLevelType w:val="hybridMultilevel"/>
    <w:tmpl w:val="9DA2E35A"/>
    <w:lvl w:ilvl="0" w:tplc="7A5A66BC">
      <w:start w:val="1"/>
      <w:numFmt w:val="decimal"/>
      <w:lvlText w:val="%1."/>
      <w:lvlJc w:val="left"/>
      <w:pPr>
        <w:tabs>
          <w:tab w:val="num" w:pos="720"/>
        </w:tabs>
        <w:ind w:left="720" w:hanging="360"/>
      </w:pPr>
      <w:rPr>
        <w:rFonts w:cs="Times New Roman"/>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EC0323"/>
    <w:multiLevelType w:val="hybridMultilevel"/>
    <w:tmpl w:val="17B4DD32"/>
    <w:lvl w:ilvl="0" w:tplc="8B1A06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00F1E"/>
    <w:multiLevelType w:val="hybridMultilevel"/>
    <w:tmpl w:val="B49C7C58"/>
    <w:lvl w:ilvl="0" w:tplc="111494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33626"/>
    <w:multiLevelType w:val="hybridMultilevel"/>
    <w:tmpl w:val="033A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C9136B"/>
    <w:multiLevelType w:val="hybridMultilevel"/>
    <w:tmpl w:val="AA74951E"/>
    <w:lvl w:ilvl="0" w:tplc="276E0C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C050ED8"/>
    <w:multiLevelType w:val="hybridMultilevel"/>
    <w:tmpl w:val="68A4CA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C3C6758"/>
    <w:multiLevelType w:val="hybridMultilevel"/>
    <w:tmpl w:val="EBD4D666"/>
    <w:lvl w:ilvl="0" w:tplc="1114949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1"/>
  </w:num>
  <w:num w:numId="16">
    <w:abstractNumId w:val="17"/>
  </w:num>
  <w:num w:numId="17">
    <w:abstractNumId w:val="16"/>
  </w:num>
  <w:num w:numId="18">
    <w:abstractNumId w:val="25"/>
  </w:num>
  <w:num w:numId="19">
    <w:abstractNumId w:val="23"/>
  </w:num>
  <w:num w:numId="20">
    <w:abstractNumId w:val="22"/>
  </w:num>
  <w:num w:numId="21">
    <w:abstractNumId w:val="14"/>
  </w:num>
  <w:num w:numId="22">
    <w:abstractNumId w:val="24"/>
  </w:num>
  <w:num w:numId="23">
    <w:abstractNumId w:val="11"/>
  </w:num>
  <w:num w:numId="24">
    <w:abstractNumId w:val="19"/>
  </w:num>
  <w:num w:numId="25">
    <w:abstractNumId w:val="15"/>
  </w:num>
  <w:num w:numId="26">
    <w:abstractNumId w:val="27"/>
  </w:num>
  <w:num w:numId="27">
    <w:abstractNumId w:val="1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5A48"/>
    <w:rsid w:val="0000496F"/>
    <w:rsid w:val="000105FA"/>
    <w:rsid w:val="00040FA5"/>
    <w:rsid w:val="00055C3E"/>
    <w:rsid w:val="0007616B"/>
    <w:rsid w:val="00081865"/>
    <w:rsid w:val="000B1F1E"/>
    <w:rsid w:val="000D3120"/>
    <w:rsid w:val="000E017F"/>
    <w:rsid w:val="000E02E9"/>
    <w:rsid w:val="000F22BC"/>
    <w:rsid w:val="00103A04"/>
    <w:rsid w:val="001216E7"/>
    <w:rsid w:val="00127170"/>
    <w:rsid w:val="001305C1"/>
    <w:rsid w:val="00131D12"/>
    <w:rsid w:val="001462A4"/>
    <w:rsid w:val="00160C1C"/>
    <w:rsid w:val="0016309F"/>
    <w:rsid w:val="001A6864"/>
    <w:rsid w:val="001C4244"/>
    <w:rsid w:val="001D4F61"/>
    <w:rsid w:val="001F3D62"/>
    <w:rsid w:val="00231F79"/>
    <w:rsid w:val="00235393"/>
    <w:rsid w:val="0024133F"/>
    <w:rsid w:val="00254923"/>
    <w:rsid w:val="0025713C"/>
    <w:rsid w:val="00257C6A"/>
    <w:rsid w:val="002668A7"/>
    <w:rsid w:val="00283DE9"/>
    <w:rsid w:val="002A0E60"/>
    <w:rsid w:val="002D0107"/>
    <w:rsid w:val="00303896"/>
    <w:rsid w:val="00310E98"/>
    <w:rsid w:val="003163F3"/>
    <w:rsid w:val="00317D75"/>
    <w:rsid w:val="00326C2E"/>
    <w:rsid w:val="003271A9"/>
    <w:rsid w:val="003327DC"/>
    <w:rsid w:val="003A0751"/>
    <w:rsid w:val="003B1A5B"/>
    <w:rsid w:val="003B7F87"/>
    <w:rsid w:val="003C5177"/>
    <w:rsid w:val="003F1703"/>
    <w:rsid w:val="00401DEC"/>
    <w:rsid w:val="004308E5"/>
    <w:rsid w:val="004376CA"/>
    <w:rsid w:val="00447D66"/>
    <w:rsid w:val="00452FFF"/>
    <w:rsid w:val="00464F39"/>
    <w:rsid w:val="00474F32"/>
    <w:rsid w:val="00484E31"/>
    <w:rsid w:val="00497E5C"/>
    <w:rsid w:val="004A37A2"/>
    <w:rsid w:val="004C277E"/>
    <w:rsid w:val="00500A19"/>
    <w:rsid w:val="00506581"/>
    <w:rsid w:val="00517B5F"/>
    <w:rsid w:val="0055031E"/>
    <w:rsid w:val="00551181"/>
    <w:rsid w:val="00554F7C"/>
    <w:rsid w:val="00562CC8"/>
    <w:rsid w:val="00563667"/>
    <w:rsid w:val="0058720B"/>
    <w:rsid w:val="005A50F9"/>
    <w:rsid w:val="005B63FE"/>
    <w:rsid w:val="005C26B1"/>
    <w:rsid w:val="005F7E0E"/>
    <w:rsid w:val="00620D9B"/>
    <w:rsid w:val="00631573"/>
    <w:rsid w:val="00653043"/>
    <w:rsid w:val="006723C9"/>
    <w:rsid w:val="006E0A0C"/>
    <w:rsid w:val="006E264A"/>
    <w:rsid w:val="00701822"/>
    <w:rsid w:val="00711157"/>
    <w:rsid w:val="00755F5E"/>
    <w:rsid w:val="00757C13"/>
    <w:rsid w:val="0079662E"/>
    <w:rsid w:val="007A3285"/>
    <w:rsid w:val="007B4570"/>
    <w:rsid w:val="007C669B"/>
    <w:rsid w:val="007F3190"/>
    <w:rsid w:val="008041C1"/>
    <w:rsid w:val="00807604"/>
    <w:rsid w:val="008350CF"/>
    <w:rsid w:val="00850123"/>
    <w:rsid w:val="008670C9"/>
    <w:rsid w:val="00872228"/>
    <w:rsid w:val="008779C8"/>
    <w:rsid w:val="00886299"/>
    <w:rsid w:val="0089203C"/>
    <w:rsid w:val="00895A48"/>
    <w:rsid w:val="00896894"/>
    <w:rsid w:val="008B2120"/>
    <w:rsid w:val="008E4F3D"/>
    <w:rsid w:val="008E5EEB"/>
    <w:rsid w:val="008F1EDF"/>
    <w:rsid w:val="00903277"/>
    <w:rsid w:val="00930A9D"/>
    <w:rsid w:val="00953D9E"/>
    <w:rsid w:val="00973259"/>
    <w:rsid w:val="0098147C"/>
    <w:rsid w:val="00994D81"/>
    <w:rsid w:val="009C2F1D"/>
    <w:rsid w:val="009C33A0"/>
    <w:rsid w:val="009E055C"/>
    <w:rsid w:val="00A170A7"/>
    <w:rsid w:val="00A373AF"/>
    <w:rsid w:val="00A55AEF"/>
    <w:rsid w:val="00A64166"/>
    <w:rsid w:val="00A75753"/>
    <w:rsid w:val="00A80355"/>
    <w:rsid w:val="00A8169B"/>
    <w:rsid w:val="00A8486C"/>
    <w:rsid w:val="00A8780B"/>
    <w:rsid w:val="00AB124B"/>
    <w:rsid w:val="00AB5B12"/>
    <w:rsid w:val="00AC3840"/>
    <w:rsid w:val="00AD0298"/>
    <w:rsid w:val="00AD108A"/>
    <w:rsid w:val="00AE27FF"/>
    <w:rsid w:val="00AE2FF4"/>
    <w:rsid w:val="00AE4B42"/>
    <w:rsid w:val="00AF77B3"/>
    <w:rsid w:val="00B10C26"/>
    <w:rsid w:val="00B12968"/>
    <w:rsid w:val="00B20F8F"/>
    <w:rsid w:val="00B22086"/>
    <w:rsid w:val="00B373D8"/>
    <w:rsid w:val="00B5432C"/>
    <w:rsid w:val="00B90F1C"/>
    <w:rsid w:val="00BC76A3"/>
    <w:rsid w:val="00C02D0E"/>
    <w:rsid w:val="00C104F5"/>
    <w:rsid w:val="00C1443D"/>
    <w:rsid w:val="00C37042"/>
    <w:rsid w:val="00C40D77"/>
    <w:rsid w:val="00C41EE9"/>
    <w:rsid w:val="00C52F07"/>
    <w:rsid w:val="00C87C92"/>
    <w:rsid w:val="00C904FB"/>
    <w:rsid w:val="00C96516"/>
    <w:rsid w:val="00CB02D4"/>
    <w:rsid w:val="00CF56FB"/>
    <w:rsid w:val="00D008C9"/>
    <w:rsid w:val="00D04062"/>
    <w:rsid w:val="00D324B6"/>
    <w:rsid w:val="00D51D3C"/>
    <w:rsid w:val="00D60053"/>
    <w:rsid w:val="00D63053"/>
    <w:rsid w:val="00D651BB"/>
    <w:rsid w:val="00D7145C"/>
    <w:rsid w:val="00D834B1"/>
    <w:rsid w:val="00D91F6D"/>
    <w:rsid w:val="00DA15D0"/>
    <w:rsid w:val="00DA477B"/>
    <w:rsid w:val="00DA4D3B"/>
    <w:rsid w:val="00DC085D"/>
    <w:rsid w:val="00DC1FA1"/>
    <w:rsid w:val="00DC4783"/>
    <w:rsid w:val="00E2293E"/>
    <w:rsid w:val="00E3240C"/>
    <w:rsid w:val="00E51435"/>
    <w:rsid w:val="00E6104F"/>
    <w:rsid w:val="00E70DFD"/>
    <w:rsid w:val="00E8296B"/>
    <w:rsid w:val="00E831B5"/>
    <w:rsid w:val="00EB0E3D"/>
    <w:rsid w:val="00ED618F"/>
    <w:rsid w:val="00F153C3"/>
    <w:rsid w:val="00F208B0"/>
    <w:rsid w:val="00F328E7"/>
    <w:rsid w:val="00F35644"/>
    <w:rsid w:val="00F46719"/>
    <w:rsid w:val="00F50277"/>
    <w:rsid w:val="00F70B34"/>
    <w:rsid w:val="00F91E46"/>
    <w:rsid w:val="00F961BD"/>
    <w:rsid w:val="00FA0360"/>
    <w:rsid w:val="00FB44FD"/>
    <w:rsid w:val="00FC645F"/>
    <w:rsid w:val="00FF6478"/>
    <w:rsid w:val="00FF7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5A48"/>
    <w:rPr>
      <w:sz w:val="22"/>
      <w:szCs w:val="22"/>
    </w:rPr>
  </w:style>
  <w:style w:type="character" w:styleId="Hyperlink">
    <w:name w:val="Hyperlink"/>
    <w:basedOn w:val="DefaultParagraphFont"/>
    <w:uiPriority w:val="99"/>
    <w:semiHidden/>
    <w:rsid w:val="00E2293E"/>
    <w:rPr>
      <w:rFonts w:cs="Times New Roman"/>
      <w:color w:val="0000FF"/>
      <w:u w:val="single"/>
    </w:rPr>
  </w:style>
  <w:style w:type="paragraph" w:styleId="ListParagraph">
    <w:name w:val="List Paragraph"/>
    <w:basedOn w:val="Normal"/>
    <w:uiPriority w:val="34"/>
    <w:qFormat/>
    <w:rsid w:val="00081865"/>
    <w:pPr>
      <w:ind w:left="720"/>
    </w:pPr>
  </w:style>
  <w:style w:type="paragraph" w:styleId="Header">
    <w:name w:val="header"/>
    <w:basedOn w:val="Normal"/>
    <w:link w:val="HeaderChar"/>
    <w:uiPriority w:val="99"/>
    <w:semiHidden/>
    <w:unhideWhenUsed/>
    <w:rsid w:val="001D4F61"/>
    <w:pPr>
      <w:tabs>
        <w:tab w:val="center" w:pos="4680"/>
        <w:tab w:val="right" w:pos="9360"/>
      </w:tabs>
    </w:pPr>
  </w:style>
  <w:style w:type="character" w:customStyle="1" w:styleId="HeaderChar">
    <w:name w:val="Header Char"/>
    <w:basedOn w:val="DefaultParagraphFont"/>
    <w:link w:val="Header"/>
    <w:uiPriority w:val="99"/>
    <w:semiHidden/>
    <w:rsid w:val="001D4F61"/>
  </w:style>
  <w:style w:type="paragraph" w:styleId="Footer">
    <w:name w:val="footer"/>
    <w:basedOn w:val="Normal"/>
    <w:link w:val="FooterChar"/>
    <w:uiPriority w:val="99"/>
    <w:unhideWhenUsed/>
    <w:rsid w:val="001D4F61"/>
    <w:pPr>
      <w:tabs>
        <w:tab w:val="center" w:pos="4680"/>
        <w:tab w:val="right" w:pos="9360"/>
      </w:tabs>
    </w:pPr>
  </w:style>
  <w:style w:type="character" w:customStyle="1" w:styleId="FooterChar">
    <w:name w:val="Footer Char"/>
    <w:basedOn w:val="DefaultParagraphFont"/>
    <w:link w:val="Footer"/>
    <w:uiPriority w:val="99"/>
    <w:rsid w:val="001D4F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ADD8-D1C2-48D4-AF90-C1BF404E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940</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c:creator>
  <cp:lastModifiedBy>EITS</cp:lastModifiedBy>
  <cp:revision>11</cp:revision>
  <cp:lastPrinted>2010-06-03T11:58:00Z</cp:lastPrinted>
  <dcterms:created xsi:type="dcterms:W3CDTF">2010-06-08T16:24:00Z</dcterms:created>
  <dcterms:modified xsi:type="dcterms:W3CDTF">2010-11-09T13:12:00Z</dcterms:modified>
</cp:coreProperties>
</file>