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rPr>
        <w:id w:val="805429490"/>
        <w:docPartObj>
          <w:docPartGallery w:val="Cover Pages"/>
          <w:docPartUnique/>
        </w:docPartObj>
      </w:sdtPr>
      <w:sdtContent>
        <w:p w:rsidR="00A81401" w:rsidRDefault="004D2FF5">
          <w:pPr>
            <w:spacing w:after="200"/>
            <w:rPr>
              <w:smallCaps/>
            </w:rPr>
          </w:pPr>
          <w:r>
            <w:rPr>
              <w:smallCaps/>
              <w:noProof/>
            </w:rPr>
            <w:pict>
              <v:roundrect id="_x0000_s1064" style="position:absolute;margin-left:0;margin-top:0;width:506.8pt;height:670.45pt;z-index:251665920;mso-width-percent:920;mso-height-percent:940;mso-position-horizontal:center;mso-position-horizontal-relative:page;mso-position-vertical:center;mso-position-vertical-relative:page;mso-width-percent:920;mso-height-percent:940" arcsize="2269f" o:allowincell="f" filled="f" fillcolor="black" strokecolor="black [3213]">
                <v:fill color2="#272727" type="pattern"/>
                <w10:wrap anchorx="page" anchory="page"/>
              </v:roundrect>
            </w:pict>
          </w:r>
          <w:r>
            <w:rPr>
              <w:smallCaps/>
              <w:noProof/>
              <w:lang w:eastAsia="ja-JP"/>
            </w:rPr>
            <w:pict>
              <v:rect id="_x0000_s1063" style="position:absolute;margin-left:0;margin-top:289.85pt;width:575.15pt;height:755.15pt;z-index:251664896;mso-width-percent:917;mso-height-percent:1000;mso-top-percent:250;mso-position-horizontal:center;mso-position-horizontal-relative:page;mso-position-vertical-relative:page;mso-width-percent:917;mso-height-percent:1000;mso-top-percent:250;mso-height-relative:margin" o:allowincell="f" filled="f" stroked="f">
                <v:textbox style="mso-next-textbox:#_x0000_s1063;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tblPr>
                      <w:tblGrid>
                        <w:gridCol w:w="11238"/>
                      </w:tblGrid>
                      <w:tr w:rsidR="00BB438A">
                        <w:trPr>
                          <w:trHeight w:val="144"/>
                          <w:jc w:val="center"/>
                        </w:trPr>
                        <w:tc>
                          <w:tcPr>
                            <w:tcW w:w="0" w:type="auto"/>
                            <w:shd w:val="clear" w:color="auto" w:fill="F4B29B" w:themeFill="accent1" w:themeFillTint="66"/>
                            <w:tcMar>
                              <w:top w:w="0" w:type="dxa"/>
                              <w:bottom w:w="0" w:type="dxa"/>
                            </w:tcMar>
                            <w:vAlign w:val="center"/>
                          </w:tcPr>
                          <w:p w:rsidR="00A81401" w:rsidRDefault="00A81401">
                            <w:pPr>
                              <w:pStyle w:val="NoSpacing"/>
                              <w:rPr>
                                <w:sz w:val="8"/>
                                <w:szCs w:val="8"/>
                              </w:rPr>
                            </w:pPr>
                          </w:p>
                        </w:tc>
                      </w:tr>
                      <w:tr w:rsidR="00BB438A">
                        <w:trPr>
                          <w:trHeight w:val="1440"/>
                          <w:jc w:val="center"/>
                        </w:trPr>
                        <w:tc>
                          <w:tcPr>
                            <w:tcW w:w="0" w:type="auto"/>
                            <w:shd w:val="clear" w:color="auto" w:fill="D34817" w:themeFill="accent1"/>
                            <w:vAlign w:val="center"/>
                          </w:tcPr>
                          <w:p w:rsidR="00A81401" w:rsidRDefault="004D2FF5" w:rsidP="00DD1BDA">
                            <w:pPr>
                              <w:pStyle w:val="NoSpacing"/>
                              <w:suppressOverlap/>
                              <w:jc w:val="center"/>
                              <w:rPr>
                                <w:rFonts w:asciiTheme="majorHAnsi" w:hAnsiTheme="majorHAnsi"/>
                                <w:color w:val="FFFFFF" w:themeColor="background1"/>
                                <w:sz w:val="72"/>
                                <w:szCs w:val="72"/>
                              </w:rPr>
                            </w:pPr>
                            <w:sdt>
                              <w:sdtPr>
                                <w:rPr>
                                  <w:rFonts w:asciiTheme="majorHAnsi" w:hAnsiTheme="majorHAnsi"/>
                                  <w:color w:val="FFFFFF" w:themeColor="background1"/>
                                  <w:sz w:val="52"/>
                                  <w:szCs w:val="52"/>
                                </w:rPr>
                                <w:id w:val="3232653"/>
                                <w:placeholder>
                                  <w:docPart w:val="BE2D9DE7E0B746729B74D361AE00C78F"/>
                                </w:placeholder>
                                <w:dataBinding w:prefixMappings="xmlns:ns0='http://schemas.openxmlformats.org/package/2006/metadata/core-properties' xmlns:ns1='http://purl.org/dc/elements/1.1/'" w:xpath="/ns0:coreProperties[1]/ns1:title[1]" w:storeItemID="{6C3C8BC8-F283-45AE-878A-BAB7291924A1}"/>
                                <w:text/>
                              </w:sdtPr>
                              <w:sdtContent>
                                <w:r w:rsidR="00DD1BDA">
                                  <w:rPr>
                                    <w:rFonts w:asciiTheme="majorHAnsi" w:hAnsiTheme="majorHAnsi"/>
                                    <w:color w:val="FFFFFF" w:themeColor="background1"/>
                                    <w:sz w:val="52"/>
                                    <w:szCs w:val="52"/>
                                  </w:rPr>
                                  <w:t>Identity Management at UC</w:t>
                                </w:r>
                              </w:sdtContent>
                            </w:sdt>
                          </w:p>
                        </w:tc>
                      </w:tr>
                      <w:tr w:rsidR="00BB438A">
                        <w:trPr>
                          <w:trHeight w:val="144"/>
                          <w:jc w:val="center"/>
                        </w:trPr>
                        <w:tc>
                          <w:tcPr>
                            <w:tcW w:w="0" w:type="auto"/>
                            <w:shd w:val="clear" w:color="auto" w:fill="918485" w:themeFill="accent5"/>
                            <w:tcMar>
                              <w:top w:w="0" w:type="dxa"/>
                              <w:bottom w:w="0" w:type="dxa"/>
                            </w:tcMar>
                            <w:vAlign w:val="center"/>
                          </w:tcPr>
                          <w:p w:rsidR="00A81401" w:rsidRDefault="00A81401">
                            <w:pPr>
                              <w:pStyle w:val="NoSpacing"/>
                              <w:rPr>
                                <w:sz w:val="8"/>
                                <w:szCs w:val="8"/>
                              </w:rPr>
                            </w:pPr>
                          </w:p>
                        </w:tc>
                      </w:tr>
                      <w:tr w:rsidR="00BB438A">
                        <w:trPr>
                          <w:trHeight w:val="720"/>
                          <w:jc w:val="center"/>
                        </w:trPr>
                        <w:tc>
                          <w:tcPr>
                            <w:tcW w:w="0" w:type="auto"/>
                            <w:vAlign w:val="bottom"/>
                          </w:tcPr>
                          <w:p w:rsidR="00A81401" w:rsidRDefault="004D2FF5" w:rsidP="00DD1BDA">
                            <w:pPr>
                              <w:pStyle w:val="NoSpacing"/>
                              <w:suppressOverlap/>
                              <w:jc w:val="center"/>
                              <w:rPr>
                                <w:rFonts w:asciiTheme="majorHAnsi" w:hAnsiTheme="majorHAnsi"/>
                                <w:i/>
                                <w:sz w:val="36"/>
                                <w:szCs w:val="36"/>
                              </w:rPr>
                            </w:pPr>
                            <w:sdt>
                              <w:sdtPr>
                                <w:rPr>
                                  <w:sz w:val="36"/>
                                  <w:szCs w:val="36"/>
                                </w:rPr>
                                <w:id w:val="1652111"/>
                                <w:placeholder>
                                  <w:docPart w:val="23C62B7D93A34724A5E6380E09C3510A"/>
                                </w:placeholder>
                                <w:dataBinding w:prefixMappings="xmlns:ns0='http://schemas.openxmlformats.org/package/2006/metadata/core-properties' xmlns:ns1='http://purl.org/dc/elements/1.1/'" w:xpath="/ns0:coreProperties[1]/ns1:subject[1]" w:storeItemID="{6C3C8BC8-F283-45AE-878A-BAB7291924A1}"/>
                                <w:text/>
                              </w:sdtPr>
                              <w:sdtContent>
                                <w:r w:rsidR="00DD1BDA" w:rsidRPr="00DD1BDA">
                                  <w:rPr>
                                    <w:sz w:val="36"/>
                                    <w:szCs w:val="36"/>
                                  </w:rPr>
                                  <w:t>IT and Network Managers Meetings</w:t>
                                </w:r>
                              </w:sdtContent>
                            </w:sdt>
                          </w:p>
                        </w:tc>
                      </w:tr>
                    </w:tbl>
                    <w:p w:rsidR="00A81401" w:rsidRDefault="00A81401"/>
                  </w:txbxContent>
                </v:textbox>
                <w10:wrap anchorx="page" anchory="page"/>
              </v:rect>
            </w:pict>
          </w:r>
          <w:r>
            <w:rPr>
              <w:smallCaps/>
              <w:noProof/>
              <w:lang w:eastAsia="ja-JP"/>
            </w:rPr>
            <w:pict>
              <v:rect id="_x0000_s1062" style="position:absolute;margin-left:0;margin-top:1065pt;width:482.5pt;height:50.7pt;z-index:251663872;mso-width-percent:1000;mso-height-percent:1000;mso-top-percent:800;mso-position-horizontal:center;mso-position-horizontal-relative:margin;mso-position-vertical-relative:margin;mso-width-percent:1000;mso-height-percent:1000;mso-top-percent:800;mso-width-relative:margin;mso-height-relative:margin;v-text-anchor:bottom" o:allowincell="f" filled="f" stroked="f" strokeweight=".25pt">
                <v:textbox style="mso-next-textbox:#_x0000_s1062;mso-fit-shape-to-text:t" inset=",18pt,,18pt">
                  <w:txbxContent>
                    <w:p w:rsidR="00A81401" w:rsidRDefault="004D2FF5">
                      <w:pPr>
                        <w:pStyle w:val="NoSpacing"/>
                        <w:spacing w:line="276" w:lineRule="auto"/>
                        <w:suppressOverlap/>
                        <w:jc w:val="center"/>
                        <w:rPr>
                          <w:b/>
                          <w:caps/>
                          <w:color w:val="D34817" w:themeColor="accent1"/>
                        </w:rPr>
                      </w:pPr>
                      <w:sdt>
                        <w:sdtPr>
                          <w:rPr>
                            <w:b/>
                            <w:caps/>
                            <w:color w:val="D34817" w:themeColor="accent1"/>
                          </w:rPr>
                          <w:id w:val="1551716"/>
                          <w:dataBinding w:prefixMappings="xmlns:ns0='http://schemas.openxmlformats.org/officeDocument/2006/extended-properties'" w:xpath="/ns0:Properties[1]/ns0:Company[1]" w:storeItemID="{6668398D-A668-4E3E-A5EB-62B293D839F1}"/>
                          <w:text/>
                        </w:sdtPr>
                        <w:sdtContent>
                          <w:r w:rsidR="00826653">
                            <w:rPr>
                              <w:b/>
                              <w:caps/>
                              <w:color w:val="D34817" w:themeColor="accent1"/>
                            </w:rPr>
                            <w:t>University of Cincinnati</w:t>
                          </w:r>
                        </w:sdtContent>
                      </w:sdt>
                    </w:p>
                    <w:p w:rsidR="00A81401" w:rsidRDefault="00A81401">
                      <w:pPr>
                        <w:pStyle w:val="NoSpacing"/>
                        <w:spacing w:line="276" w:lineRule="auto"/>
                        <w:suppressOverlap/>
                        <w:jc w:val="center"/>
                        <w:rPr>
                          <w:b/>
                          <w:caps/>
                          <w:color w:val="D34817" w:themeColor="accent1"/>
                        </w:rPr>
                      </w:pPr>
                    </w:p>
                    <w:p w:rsidR="00A81401" w:rsidRDefault="004D2FF5">
                      <w:pPr>
                        <w:pStyle w:val="NoSpacing"/>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09-04-22T00:00:00Z">
                            <w:dateFormat w:val="yyyy"/>
                            <w:lid w:val="en-US"/>
                            <w:storeMappedDataAs w:val="dateTime"/>
                            <w:calendar w:val="gregorian"/>
                          </w:date>
                        </w:sdtPr>
                        <w:sdtContent>
                          <w:r w:rsidR="00BB438A">
                            <w:t>2009</w:t>
                          </w:r>
                        </w:sdtContent>
                      </w:sdt>
                    </w:p>
                    <w:p w:rsidR="00A81401" w:rsidRDefault="000E36B1">
                      <w:pPr>
                        <w:pStyle w:val="NoSpacing"/>
                        <w:spacing w:line="276" w:lineRule="auto"/>
                        <w:jc w:val="center"/>
                      </w:pPr>
                      <w:r>
                        <w:t xml:space="preserve">Authored by: </w:t>
                      </w:r>
                      <w:sdt>
                        <w:sdtPr>
                          <w:id w:val="1551727"/>
                          <w:dataBinding w:prefixMappings="xmlns:ns0='http://schemas.openxmlformats.org/package/2006/metadata/core-properties' xmlns:ns1='http://purl.org/dc/elements/1.1/'" w:xpath="/ns0:coreProperties[1]/ns1:creator[1]" w:storeItemID="{6C3C8BC8-F283-45AE-878A-BAB7291924A1}"/>
                          <w:text/>
                        </w:sdtPr>
                        <w:sdtContent>
                          <w:r w:rsidR="00826653">
                            <w:t xml:space="preserve"> </w:t>
                          </w:r>
                        </w:sdtContent>
                      </w:sdt>
                      <w:r w:rsidR="00826653">
                        <w:t>Kevin L. McLaughlin &amp; Quinn R. Shamblin</w:t>
                      </w:r>
                    </w:p>
                  </w:txbxContent>
                </v:textbox>
                <w10:wrap anchorx="margin" anchory="margin"/>
              </v:rect>
            </w:pict>
          </w:r>
          <w:r w:rsidR="000E36B1">
            <w:rPr>
              <w:b/>
            </w:rPr>
            <w:br w:type="page"/>
          </w:r>
        </w:p>
      </w:sdtContent>
    </w:sdt>
    <w:p w:rsidR="00A81401" w:rsidRDefault="004D2FF5">
      <w:pPr>
        <w:pStyle w:val="Title"/>
        <w:rPr>
          <w:smallCaps w:val="0"/>
        </w:rPr>
      </w:pPr>
      <w:sdt>
        <w:sdtPr>
          <w:rPr>
            <w:smallCaps w:val="0"/>
            <w:sz w:val="44"/>
          </w:rPr>
          <w:alias w:val="Title"/>
          <w:tag w:val="Title"/>
          <w:id w:val="11808329"/>
          <w:placeholder>
            <w:docPart w:val="40C202C4EF4C4351A63841D751CD0E29"/>
          </w:placeholder>
          <w:dataBinding w:prefixMappings="xmlns:ns0='http://schemas.openxmlformats.org/package/2006/metadata/core-properties' xmlns:ns1='http://purl.org/dc/elements/1.1/'" w:xpath="/ns0:coreProperties[1]/ns1:title[1]" w:storeItemID="{6C3C8BC8-F283-45AE-878A-BAB7291924A1}"/>
          <w:text/>
        </w:sdtPr>
        <w:sdtContent>
          <w:r w:rsidR="00DD1BDA">
            <w:rPr>
              <w:smallCaps w:val="0"/>
              <w:sz w:val="44"/>
            </w:rPr>
            <w:t>Identity Management at UC</w:t>
          </w:r>
        </w:sdtContent>
      </w:sdt>
    </w:p>
    <w:p w:rsidR="00A81401" w:rsidRDefault="004D2FF5">
      <w:pPr>
        <w:pStyle w:val="Subtitle"/>
      </w:pPr>
      <w:sdt>
        <w:sdtPr>
          <w:alias w:val="Subtitle"/>
          <w:tag w:val="Subtitle"/>
          <w:id w:val="11808339"/>
          <w:placeholder>
            <w:docPart w:val="4DEB58D786494943AF17A51D6DC68B85"/>
          </w:placeholder>
          <w:dataBinding w:prefixMappings="xmlns:ns0='http://schemas.openxmlformats.org/package/2006/metadata/core-properties' xmlns:ns1='http://purl.org/dc/elements/1.1/'" w:xpath="/ns0:coreProperties[1]/ns1:subject[1]" w:storeItemID="{6C3C8BC8-F283-45AE-878A-BAB7291924A1}"/>
          <w:text/>
        </w:sdtPr>
        <w:sdtContent>
          <w:r w:rsidR="00DD1BDA">
            <w:t>IT and Network Managers Meetings</w:t>
          </w:r>
        </w:sdtContent>
      </w:sdt>
    </w:p>
    <w:p w:rsidR="00826653" w:rsidRPr="00D078F1" w:rsidRDefault="00826653" w:rsidP="00E515FF">
      <w:pPr>
        <w:pStyle w:val="Heading1"/>
      </w:pPr>
      <w:r w:rsidRPr="00D078F1">
        <w:t>Identity Management</w:t>
      </w:r>
    </w:p>
    <w:p w:rsidR="00826653" w:rsidRPr="004F3104" w:rsidRDefault="00B82E6A" w:rsidP="004F3104">
      <w:pPr>
        <w:spacing w:after="0"/>
        <w:rPr>
          <w:sz w:val="24"/>
          <w:szCs w:val="24"/>
        </w:rPr>
      </w:pPr>
      <w:r>
        <w:rPr>
          <w:sz w:val="24"/>
          <w:szCs w:val="24"/>
        </w:rPr>
        <w:t>Identity Management (IDM)</w:t>
      </w:r>
      <w:r w:rsidR="00BC0076" w:rsidRPr="004F3104">
        <w:rPr>
          <w:sz w:val="24"/>
          <w:szCs w:val="24"/>
        </w:rPr>
        <w:t xml:space="preserve"> helps bring </w:t>
      </w:r>
      <w:r w:rsidR="00826653" w:rsidRPr="004F3104">
        <w:rPr>
          <w:sz w:val="24"/>
          <w:szCs w:val="24"/>
        </w:rPr>
        <w:t>order to chaos by centrally managing the identity life cycle</w:t>
      </w:r>
    </w:p>
    <w:p w:rsidR="00826653" w:rsidRDefault="00826653" w:rsidP="00062072">
      <w:pPr>
        <w:pStyle w:val="ListParagraph"/>
        <w:numPr>
          <w:ilvl w:val="0"/>
          <w:numId w:val="29"/>
        </w:numPr>
        <w:spacing w:after="0"/>
        <w:ind w:left="450" w:hanging="270"/>
        <w:rPr>
          <w:sz w:val="24"/>
          <w:szCs w:val="24"/>
        </w:rPr>
      </w:pPr>
      <w:r w:rsidRPr="004F3104">
        <w:rPr>
          <w:sz w:val="24"/>
          <w:szCs w:val="24"/>
        </w:rPr>
        <w:t>Creation</w:t>
      </w:r>
    </w:p>
    <w:p w:rsidR="00D078F1" w:rsidRPr="004F3104" w:rsidRDefault="00D078F1" w:rsidP="00062072">
      <w:pPr>
        <w:pStyle w:val="ListParagraph"/>
        <w:numPr>
          <w:ilvl w:val="1"/>
          <w:numId w:val="24"/>
        </w:numPr>
        <w:ind w:left="810" w:hanging="270"/>
        <w:rPr>
          <w:sz w:val="24"/>
          <w:szCs w:val="24"/>
        </w:rPr>
      </w:pPr>
      <w:r>
        <w:rPr>
          <w:sz w:val="24"/>
          <w:szCs w:val="24"/>
        </w:rPr>
        <w:t>Describes the identity by o</w:t>
      </w:r>
      <w:r w:rsidRPr="004F3104">
        <w:rPr>
          <w:sz w:val="24"/>
          <w:szCs w:val="24"/>
        </w:rPr>
        <w:t>ptionally</w:t>
      </w:r>
      <w:r>
        <w:rPr>
          <w:sz w:val="24"/>
          <w:szCs w:val="24"/>
        </w:rPr>
        <w:t xml:space="preserve"> assigns one or more attributes</w:t>
      </w:r>
    </w:p>
    <w:p w:rsidR="00826653" w:rsidRPr="004F3104" w:rsidRDefault="00CC0324" w:rsidP="00062072">
      <w:pPr>
        <w:pStyle w:val="ListParagraph"/>
        <w:numPr>
          <w:ilvl w:val="0"/>
          <w:numId w:val="29"/>
        </w:numPr>
        <w:spacing w:after="0"/>
        <w:ind w:left="450" w:hanging="270"/>
        <w:rPr>
          <w:sz w:val="24"/>
          <w:szCs w:val="24"/>
        </w:rPr>
      </w:pPr>
      <w:r>
        <w:rPr>
          <w:noProof/>
          <w:sz w:val="24"/>
          <w:szCs w:val="24"/>
        </w:rPr>
        <w:drawing>
          <wp:anchor distT="0" distB="0" distL="114300" distR="114300" simplePos="0" relativeHeight="251666944" behindDoc="0" locked="0" layoutInCell="1" allowOverlap="1">
            <wp:simplePos x="0" y="0"/>
            <wp:positionH relativeFrom="page">
              <wp:posOffset>4629150</wp:posOffset>
            </wp:positionH>
            <wp:positionV relativeFrom="page">
              <wp:posOffset>3514725</wp:posOffset>
            </wp:positionV>
            <wp:extent cx="2752725" cy="1257300"/>
            <wp:effectExtent l="19050" t="0" r="0" b="0"/>
            <wp:wrapSquare wrapText="bothSides"/>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3657600"/>
                      <a:chOff x="685800" y="2133600"/>
                      <a:chExt cx="8305800" cy="3657600"/>
                    </a:xfrm>
                  </a:grpSpPr>
                  <a:sp>
                    <a:nvSpPr>
                      <a:cNvPr id="4" name="Donut 3"/>
                      <a:cNvSpPr/>
                    </a:nvSpPr>
                    <a:spPr>
                      <a:xfrm>
                        <a:off x="3352800" y="2590800"/>
                        <a:ext cx="2667000" cy="2590800"/>
                      </a:xfrm>
                      <a:prstGeom prst="donut">
                        <a:avLst/>
                      </a:prstGeom>
                      <a:solidFill>
                        <a:srgbClr val="C00000">
                          <a:alpha val="64000"/>
                        </a:srgbClr>
                      </a:solidFill>
                      <a:ln>
                        <a:solidFill>
                          <a:srgbClr val="C00000">
                            <a:alpha val="60000"/>
                          </a:srgbClr>
                        </a:solidFill>
                      </a:ln>
                    </a:spPr>
                    <a:txSp>
                      <a:txBody>
                        <a:bodyPr rtlCol="0" anchor="ctr"/>
                        <a:lstStyle>
                          <a:defPPr>
                            <a:defRPr lang="en-US"/>
                          </a:defPPr>
                          <a:lvl1pPr algn="l" rtl="0" fontAlgn="base">
                            <a:spcBef>
                              <a:spcPct val="0"/>
                            </a:spcBef>
                            <a:spcAft>
                              <a:spcPct val="0"/>
                            </a:spcAft>
                            <a:defRPr sz="4400" kern="1200">
                              <a:solidFill>
                                <a:schemeClr val="lt1"/>
                              </a:solidFill>
                              <a:latin typeface="+mn-lt"/>
                              <a:ea typeface="+mn-ea"/>
                              <a:cs typeface="+mn-cs"/>
                            </a:defRPr>
                          </a:lvl1pPr>
                          <a:lvl2pPr marL="457200" algn="l" rtl="0" fontAlgn="base">
                            <a:spcBef>
                              <a:spcPct val="0"/>
                            </a:spcBef>
                            <a:spcAft>
                              <a:spcPct val="0"/>
                            </a:spcAft>
                            <a:defRPr sz="4400" kern="1200">
                              <a:solidFill>
                                <a:schemeClr val="lt1"/>
                              </a:solidFill>
                              <a:latin typeface="+mn-lt"/>
                              <a:ea typeface="+mn-ea"/>
                              <a:cs typeface="+mn-cs"/>
                            </a:defRPr>
                          </a:lvl2pPr>
                          <a:lvl3pPr marL="914400" algn="l" rtl="0" fontAlgn="base">
                            <a:spcBef>
                              <a:spcPct val="0"/>
                            </a:spcBef>
                            <a:spcAft>
                              <a:spcPct val="0"/>
                            </a:spcAft>
                            <a:defRPr sz="4400" kern="1200">
                              <a:solidFill>
                                <a:schemeClr val="lt1"/>
                              </a:solidFill>
                              <a:latin typeface="+mn-lt"/>
                              <a:ea typeface="+mn-ea"/>
                              <a:cs typeface="+mn-cs"/>
                            </a:defRPr>
                          </a:lvl3pPr>
                          <a:lvl4pPr marL="1371600" algn="l" rtl="0" fontAlgn="base">
                            <a:spcBef>
                              <a:spcPct val="0"/>
                            </a:spcBef>
                            <a:spcAft>
                              <a:spcPct val="0"/>
                            </a:spcAft>
                            <a:defRPr sz="4400" kern="1200">
                              <a:solidFill>
                                <a:schemeClr val="lt1"/>
                              </a:solidFill>
                              <a:latin typeface="+mn-lt"/>
                              <a:ea typeface="+mn-ea"/>
                              <a:cs typeface="+mn-cs"/>
                            </a:defRPr>
                          </a:lvl4pPr>
                          <a:lvl5pPr marL="1828800" algn="l" rtl="0" fontAlgn="base">
                            <a:spcBef>
                              <a:spcPct val="0"/>
                            </a:spcBef>
                            <a:spcAft>
                              <a:spcPct val="0"/>
                            </a:spcAft>
                            <a:defRPr sz="4400" kern="1200">
                              <a:solidFill>
                                <a:schemeClr val="lt1"/>
                              </a:solidFill>
                              <a:latin typeface="+mn-lt"/>
                              <a:ea typeface="+mn-ea"/>
                              <a:cs typeface="+mn-cs"/>
                            </a:defRPr>
                          </a:lvl5pPr>
                          <a:lvl6pPr marL="2286000" algn="l" defTabSz="914400" rtl="0" eaLnBrk="1" latinLnBrk="0" hangingPunct="1">
                            <a:defRPr sz="4400" kern="1200">
                              <a:solidFill>
                                <a:schemeClr val="lt1"/>
                              </a:solidFill>
                              <a:latin typeface="+mn-lt"/>
                              <a:ea typeface="+mn-ea"/>
                              <a:cs typeface="+mn-cs"/>
                            </a:defRPr>
                          </a:lvl6pPr>
                          <a:lvl7pPr marL="2743200" algn="l" defTabSz="914400" rtl="0" eaLnBrk="1" latinLnBrk="0" hangingPunct="1">
                            <a:defRPr sz="4400" kern="1200">
                              <a:solidFill>
                                <a:schemeClr val="lt1"/>
                              </a:solidFill>
                              <a:latin typeface="+mn-lt"/>
                              <a:ea typeface="+mn-ea"/>
                              <a:cs typeface="+mn-cs"/>
                            </a:defRPr>
                          </a:lvl7pPr>
                          <a:lvl8pPr marL="3200400" algn="l" defTabSz="914400" rtl="0" eaLnBrk="1" latinLnBrk="0" hangingPunct="1">
                            <a:defRPr sz="4400" kern="1200">
                              <a:solidFill>
                                <a:schemeClr val="lt1"/>
                              </a:solidFill>
                              <a:latin typeface="+mn-lt"/>
                              <a:ea typeface="+mn-ea"/>
                              <a:cs typeface="+mn-cs"/>
                            </a:defRPr>
                          </a:lvl8pPr>
                          <a:lvl9pPr marL="3657600" algn="l" defTabSz="914400" rtl="0" eaLnBrk="1" latinLnBrk="0" hangingPunct="1">
                            <a:defRPr sz="4400" kern="1200">
                              <a:solidFill>
                                <a:schemeClr val="lt1"/>
                              </a:solidFill>
                              <a:latin typeface="+mn-lt"/>
                              <a:ea typeface="+mn-ea"/>
                              <a:cs typeface="+mn-cs"/>
                            </a:defRPr>
                          </a:lvl9pPr>
                        </a:lstStyle>
                        <a:p>
                          <a:pPr algn="ctr"/>
                          <a:r>
                            <a:rPr lang="en-US" sz="2800" b="1" dirty="0" smtClean="0">
                              <a:solidFill>
                                <a:schemeClr val="tx1"/>
                              </a:solidFill>
                              <a:effectLst>
                                <a:outerShdw blurRad="38100" dist="38100" dir="2700000" algn="tl">
                                  <a:srgbClr val="000000">
                                    <a:alpha val="43137"/>
                                  </a:srgbClr>
                                </a:outerShdw>
                              </a:effectLst>
                              <a:latin typeface="Arial" pitchFamily="34" charset="0"/>
                              <a:cs typeface="Arial" pitchFamily="34" charset="0"/>
                            </a:rPr>
                            <a:t>Central Directory</a:t>
                          </a:r>
                          <a:endParaRPr lang="en-US" sz="3200" b="1" dirty="0">
                            <a:solidFill>
                              <a:schemeClr val="tx1"/>
                            </a:solidFill>
                            <a:effectLst>
                              <a:outerShdw blurRad="38100" dist="38100" dir="2700000" algn="tl">
                                <a:srgbClr val="000000">
                                  <a:alpha val="43137"/>
                                </a:srgbClr>
                              </a:outerShdw>
                            </a:effectLst>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 Diagonal Corner Rectangle 4"/>
                      <a:cNvSpPr/>
                    </a:nvSpPr>
                    <a:spPr>
                      <a:xfrm>
                        <a:off x="838200" y="2133600"/>
                        <a:ext cx="2057400" cy="762000"/>
                      </a:xfrm>
                      <a:prstGeom prst="round2DiagRect">
                        <a:avLst/>
                      </a:prstGeom>
                      <a:solidFill>
                        <a:schemeClr val="bg1">
                          <a:lumMod val="85000"/>
                        </a:schemeClr>
                      </a:solidFill>
                      <a:ln>
                        <a:solidFill>
                          <a:schemeClr val="tx1">
                            <a:lumMod val="65000"/>
                            <a:lumOff val="35000"/>
                          </a:schemeClr>
                        </a:solidFill>
                      </a:ln>
                    </a:spPr>
                    <a:txSp>
                      <a:txBody>
                        <a:bodyPr rtlCol="0" anchor="ctr"/>
                        <a:lstStyle>
                          <a:defPPr>
                            <a:defRPr lang="en-US"/>
                          </a:defPPr>
                          <a:lvl1pPr algn="l" rtl="0" fontAlgn="base">
                            <a:spcBef>
                              <a:spcPct val="0"/>
                            </a:spcBef>
                            <a:spcAft>
                              <a:spcPct val="0"/>
                            </a:spcAft>
                            <a:defRPr sz="4400" kern="1200">
                              <a:solidFill>
                                <a:schemeClr val="lt1"/>
                              </a:solidFill>
                              <a:latin typeface="+mn-lt"/>
                              <a:ea typeface="+mn-ea"/>
                              <a:cs typeface="+mn-cs"/>
                            </a:defRPr>
                          </a:lvl1pPr>
                          <a:lvl2pPr marL="457200" algn="l" rtl="0" fontAlgn="base">
                            <a:spcBef>
                              <a:spcPct val="0"/>
                            </a:spcBef>
                            <a:spcAft>
                              <a:spcPct val="0"/>
                            </a:spcAft>
                            <a:defRPr sz="4400" kern="1200">
                              <a:solidFill>
                                <a:schemeClr val="lt1"/>
                              </a:solidFill>
                              <a:latin typeface="+mn-lt"/>
                              <a:ea typeface="+mn-ea"/>
                              <a:cs typeface="+mn-cs"/>
                            </a:defRPr>
                          </a:lvl2pPr>
                          <a:lvl3pPr marL="914400" algn="l" rtl="0" fontAlgn="base">
                            <a:spcBef>
                              <a:spcPct val="0"/>
                            </a:spcBef>
                            <a:spcAft>
                              <a:spcPct val="0"/>
                            </a:spcAft>
                            <a:defRPr sz="4400" kern="1200">
                              <a:solidFill>
                                <a:schemeClr val="lt1"/>
                              </a:solidFill>
                              <a:latin typeface="+mn-lt"/>
                              <a:ea typeface="+mn-ea"/>
                              <a:cs typeface="+mn-cs"/>
                            </a:defRPr>
                          </a:lvl3pPr>
                          <a:lvl4pPr marL="1371600" algn="l" rtl="0" fontAlgn="base">
                            <a:spcBef>
                              <a:spcPct val="0"/>
                            </a:spcBef>
                            <a:spcAft>
                              <a:spcPct val="0"/>
                            </a:spcAft>
                            <a:defRPr sz="4400" kern="1200">
                              <a:solidFill>
                                <a:schemeClr val="lt1"/>
                              </a:solidFill>
                              <a:latin typeface="+mn-lt"/>
                              <a:ea typeface="+mn-ea"/>
                              <a:cs typeface="+mn-cs"/>
                            </a:defRPr>
                          </a:lvl4pPr>
                          <a:lvl5pPr marL="1828800" algn="l" rtl="0" fontAlgn="base">
                            <a:spcBef>
                              <a:spcPct val="0"/>
                            </a:spcBef>
                            <a:spcAft>
                              <a:spcPct val="0"/>
                            </a:spcAft>
                            <a:defRPr sz="4400" kern="1200">
                              <a:solidFill>
                                <a:schemeClr val="lt1"/>
                              </a:solidFill>
                              <a:latin typeface="+mn-lt"/>
                              <a:ea typeface="+mn-ea"/>
                              <a:cs typeface="+mn-cs"/>
                            </a:defRPr>
                          </a:lvl5pPr>
                          <a:lvl6pPr marL="2286000" algn="l" defTabSz="914400" rtl="0" eaLnBrk="1" latinLnBrk="0" hangingPunct="1">
                            <a:defRPr sz="4400" kern="1200">
                              <a:solidFill>
                                <a:schemeClr val="lt1"/>
                              </a:solidFill>
                              <a:latin typeface="+mn-lt"/>
                              <a:ea typeface="+mn-ea"/>
                              <a:cs typeface="+mn-cs"/>
                            </a:defRPr>
                          </a:lvl6pPr>
                          <a:lvl7pPr marL="2743200" algn="l" defTabSz="914400" rtl="0" eaLnBrk="1" latinLnBrk="0" hangingPunct="1">
                            <a:defRPr sz="4400" kern="1200">
                              <a:solidFill>
                                <a:schemeClr val="lt1"/>
                              </a:solidFill>
                              <a:latin typeface="+mn-lt"/>
                              <a:ea typeface="+mn-ea"/>
                              <a:cs typeface="+mn-cs"/>
                            </a:defRPr>
                          </a:lvl7pPr>
                          <a:lvl8pPr marL="3200400" algn="l" defTabSz="914400" rtl="0" eaLnBrk="1" latinLnBrk="0" hangingPunct="1">
                            <a:defRPr sz="4400" kern="1200">
                              <a:solidFill>
                                <a:schemeClr val="lt1"/>
                              </a:solidFill>
                              <a:latin typeface="+mn-lt"/>
                              <a:ea typeface="+mn-ea"/>
                              <a:cs typeface="+mn-cs"/>
                            </a:defRPr>
                          </a:lvl8pPr>
                          <a:lvl9pPr marL="3657600" algn="l" defTabSz="914400" rtl="0" eaLnBrk="1" latinLnBrk="0" hangingPunct="1">
                            <a:defRPr sz="4400" kern="1200">
                              <a:solidFill>
                                <a:schemeClr val="lt1"/>
                              </a:solidFill>
                              <a:latin typeface="+mn-lt"/>
                              <a:ea typeface="+mn-ea"/>
                              <a:cs typeface="+mn-cs"/>
                            </a:defRPr>
                          </a:lvl9pPr>
                        </a:lstStyle>
                        <a:p>
                          <a:pPr algn="ctr"/>
                          <a:r>
                            <a:rPr lang="en-US" sz="2600" b="1" dirty="0" smtClean="0">
                              <a:solidFill>
                                <a:schemeClr val="tx1"/>
                              </a:solidFill>
                            </a:rPr>
                            <a:t>Registrar</a:t>
                          </a:r>
                          <a:endParaRPr lang="en-US" sz="26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 Diagonal Corner Rectangle 5"/>
                      <a:cNvSpPr/>
                    </a:nvSpPr>
                    <a:spPr>
                      <a:xfrm>
                        <a:off x="685800" y="3505200"/>
                        <a:ext cx="2057400" cy="762000"/>
                      </a:xfrm>
                      <a:prstGeom prst="round2DiagRect">
                        <a:avLst/>
                      </a:prstGeom>
                      <a:solidFill>
                        <a:schemeClr val="bg1">
                          <a:lumMod val="85000"/>
                        </a:schemeClr>
                      </a:solidFill>
                      <a:ln>
                        <a:solidFill>
                          <a:schemeClr val="tx1">
                            <a:lumMod val="65000"/>
                            <a:lumOff val="35000"/>
                          </a:schemeClr>
                        </a:solidFill>
                      </a:ln>
                    </a:spPr>
                    <a:txSp>
                      <a:txBody>
                        <a:bodyPr rtlCol="0" anchor="ctr"/>
                        <a:lstStyle>
                          <a:defPPr>
                            <a:defRPr lang="en-US"/>
                          </a:defPPr>
                          <a:lvl1pPr algn="l" rtl="0" fontAlgn="base">
                            <a:spcBef>
                              <a:spcPct val="0"/>
                            </a:spcBef>
                            <a:spcAft>
                              <a:spcPct val="0"/>
                            </a:spcAft>
                            <a:defRPr sz="4400" kern="1200">
                              <a:solidFill>
                                <a:schemeClr val="lt1"/>
                              </a:solidFill>
                              <a:latin typeface="+mn-lt"/>
                              <a:ea typeface="+mn-ea"/>
                              <a:cs typeface="+mn-cs"/>
                            </a:defRPr>
                          </a:lvl1pPr>
                          <a:lvl2pPr marL="457200" algn="l" rtl="0" fontAlgn="base">
                            <a:spcBef>
                              <a:spcPct val="0"/>
                            </a:spcBef>
                            <a:spcAft>
                              <a:spcPct val="0"/>
                            </a:spcAft>
                            <a:defRPr sz="4400" kern="1200">
                              <a:solidFill>
                                <a:schemeClr val="lt1"/>
                              </a:solidFill>
                              <a:latin typeface="+mn-lt"/>
                              <a:ea typeface="+mn-ea"/>
                              <a:cs typeface="+mn-cs"/>
                            </a:defRPr>
                          </a:lvl2pPr>
                          <a:lvl3pPr marL="914400" algn="l" rtl="0" fontAlgn="base">
                            <a:spcBef>
                              <a:spcPct val="0"/>
                            </a:spcBef>
                            <a:spcAft>
                              <a:spcPct val="0"/>
                            </a:spcAft>
                            <a:defRPr sz="4400" kern="1200">
                              <a:solidFill>
                                <a:schemeClr val="lt1"/>
                              </a:solidFill>
                              <a:latin typeface="+mn-lt"/>
                              <a:ea typeface="+mn-ea"/>
                              <a:cs typeface="+mn-cs"/>
                            </a:defRPr>
                          </a:lvl3pPr>
                          <a:lvl4pPr marL="1371600" algn="l" rtl="0" fontAlgn="base">
                            <a:spcBef>
                              <a:spcPct val="0"/>
                            </a:spcBef>
                            <a:spcAft>
                              <a:spcPct val="0"/>
                            </a:spcAft>
                            <a:defRPr sz="4400" kern="1200">
                              <a:solidFill>
                                <a:schemeClr val="lt1"/>
                              </a:solidFill>
                              <a:latin typeface="+mn-lt"/>
                              <a:ea typeface="+mn-ea"/>
                              <a:cs typeface="+mn-cs"/>
                            </a:defRPr>
                          </a:lvl4pPr>
                          <a:lvl5pPr marL="1828800" algn="l" rtl="0" fontAlgn="base">
                            <a:spcBef>
                              <a:spcPct val="0"/>
                            </a:spcBef>
                            <a:spcAft>
                              <a:spcPct val="0"/>
                            </a:spcAft>
                            <a:defRPr sz="4400" kern="1200">
                              <a:solidFill>
                                <a:schemeClr val="lt1"/>
                              </a:solidFill>
                              <a:latin typeface="+mn-lt"/>
                              <a:ea typeface="+mn-ea"/>
                              <a:cs typeface="+mn-cs"/>
                            </a:defRPr>
                          </a:lvl5pPr>
                          <a:lvl6pPr marL="2286000" algn="l" defTabSz="914400" rtl="0" eaLnBrk="1" latinLnBrk="0" hangingPunct="1">
                            <a:defRPr sz="4400" kern="1200">
                              <a:solidFill>
                                <a:schemeClr val="lt1"/>
                              </a:solidFill>
                              <a:latin typeface="+mn-lt"/>
                              <a:ea typeface="+mn-ea"/>
                              <a:cs typeface="+mn-cs"/>
                            </a:defRPr>
                          </a:lvl6pPr>
                          <a:lvl7pPr marL="2743200" algn="l" defTabSz="914400" rtl="0" eaLnBrk="1" latinLnBrk="0" hangingPunct="1">
                            <a:defRPr sz="4400" kern="1200">
                              <a:solidFill>
                                <a:schemeClr val="lt1"/>
                              </a:solidFill>
                              <a:latin typeface="+mn-lt"/>
                              <a:ea typeface="+mn-ea"/>
                              <a:cs typeface="+mn-cs"/>
                            </a:defRPr>
                          </a:lvl7pPr>
                          <a:lvl8pPr marL="3200400" algn="l" defTabSz="914400" rtl="0" eaLnBrk="1" latinLnBrk="0" hangingPunct="1">
                            <a:defRPr sz="4400" kern="1200">
                              <a:solidFill>
                                <a:schemeClr val="lt1"/>
                              </a:solidFill>
                              <a:latin typeface="+mn-lt"/>
                              <a:ea typeface="+mn-ea"/>
                              <a:cs typeface="+mn-cs"/>
                            </a:defRPr>
                          </a:lvl8pPr>
                          <a:lvl9pPr marL="3657600" algn="l" defTabSz="914400" rtl="0" eaLnBrk="1" latinLnBrk="0" hangingPunct="1">
                            <a:defRPr sz="4400" kern="1200">
                              <a:solidFill>
                                <a:schemeClr val="lt1"/>
                              </a:solidFill>
                              <a:latin typeface="+mn-lt"/>
                              <a:ea typeface="+mn-ea"/>
                              <a:cs typeface="+mn-cs"/>
                            </a:defRPr>
                          </a:lvl9pPr>
                        </a:lstStyle>
                        <a:p>
                          <a:pPr algn="ctr"/>
                          <a:r>
                            <a:rPr lang="en-US" sz="2600" b="1" dirty="0" smtClean="0">
                              <a:solidFill>
                                <a:schemeClr val="tx1"/>
                              </a:solidFill>
                            </a:rPr>
                            <a:t>Library</a:t>
                          </a:r>
                          <a:endParaRPr lang="en-US" sz="26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 Diagonal Corner Rectangle 6"/>
                      <a:cNvSpPr/>
                    </a:nvSpPr>
                    <a:spPr>
                      <a:xfrm>
                        <a:off x="6629400" y="3505200"/>
                        <a:ext cx="2362200" cy="762000"/>
                      </a:xfrm>
                      <a:prstGeom prst="round2DiagRect">
                        <a:avLst/>
                      </a:prstGeom>
                      <a:solidFill>
                        <a:schemeClr val="bg1">
                          <a:lumMod val="85000"/>
                        </a:schemeClr>
                      </a:solidFill>
                      <a:ln>
                        <a:solidFill>
                          <a:schemeClr val="tx1">
                            <a:lumMod val="65000"/>
                            <a:lumOff val="35000"/>
                          </a:schemeClr>
                        </a:solidFill>
                      </a:ln>
                    </a:spPr>
                    <a:txSp>
                      <a:txBody>
                        <a:bodyPr rtlCol="0" anchor="ctr"/>
                        <a:lstStyle>
                          <a:defPPr>
                            <a:defRPr lang="en-US"/>
                          </a:defPPr>
                          <a:lvl1pPr algn="l" rtl="0" fontAlgn="base">
                            <a:spcBef>
                              <a:spcPct val="0"/>
                            </a:spcBef>
                            <a:spcAft>
                              <a:spcPct val="0"/>
                            </a:spcAft>
                            <a:defRPr sz="4400" kern="1200">
                              <a:solidFill>
                                <a:schemeClr val="lt1"/>
                              </a:solidFill>
                              <a:latin typeface="+mn-lt"/>
                              <a:ea typeface="+mn-ea"/>
                              <a:cs typeface="+mn-cs"/>
                            </a:defRPr>
                          </a:lvl1pPr>
                          <a:lvl2pPr marL="457200" algn="l" rtl="0" fontAlgn="base">
                            <a:spcBef>
                              <a:spcPct val="0"/>
                            </a:spcBef>
                            <a:spcAft>
                              <a:spcPct val="0"/>
                            </a:spcAft>
                            <a:defRPr sz="4400" kern="1200">
                              <a:solidFill>
                                <a:schemeClr val="lt1"/>
                              </a:solidFill>
                              <a:latin typeface="+mn-lt"/>
                              <a:ea typeface="+mn-ea"/>
                              <a:cs typeface="+mn-cs"/>
                            </a:defRPr>
                          </a:lvl2pPr>
                          <a:lvl3pPr marL="914400" algn="l" rtl="0" fontAlgn="base">
                            <a:spcBef>
                              <a:spcPct val="0"/>
                            </a:spcBef>
                            <a:spcAft>
                              <a:spcPct val="0"/>
                            </a:spcAft>
                            <a:defRPr sz="4400" kern="1200">
                              <a:solidFill>
                                <a:schemeClr val="lt1"/>
                              </a:solidFill>
                              <a:latin typeface="+mn-lt"/>
                              <a:ea typeface="+mn-ea"/>
                              <a:cs typeface="+mn-cs"/>
                            </a:defRPr>
                          </a:lvl3pPr>
                          <a:lvl4pPr marL="1371600" algn="l" rtl="0" fontAlgn="base">
                            <a:spcBef>
                              <a:spcPct val="0"/>
                            </a:spcBef>
                            <a:spcAft>
                              <a:spcPct val="0"/>
                            </a:spcAft>
                            <a:defRPr sz="4400" kern="1200">
                              <a:solidFill>
                                <a:schemeClr val="lt1"/>
                              </a:solidFill>
                              <a:latin typeface="+mn-lt"/>
                              <a:ea typeface="+mn-ea"/>
                              <a:cs typeface="+mn-cs"/>
                            </a:defRPr>
                          </a:lvl4pPr>
                          <a:lvl5pPr marL="1828800" algn="l" rtl="0" fontAlgn="base">
                            <a:spcBef>
                              <a:spcPct val="0"/>
                            </a:spcBef>
                            <a:spcAft>
                              <a:spcPct val="0"/>
                            </a:spcAft>
                            <a:defRPr sz="4400" kern="1200">
                              <a:solidFill>
                                <a:schemeClr val="lt1"/>
                              </a:solidFill>
                              <a:latin typeface="+mn-lt"/>
                              <a:ea typeface="+mn-ea"/>
                              <a:cs typeface="+mn-cs"/>
                            </a:defRPr>
                          </a:lvl5pPr>
                          <a:lvl6pPr marL="2286000" algn="l" defTabSz="914400" rtl="0" eaLnBrk="1" latinLnBrk="0" hangingPunct="1">
                            <a:defRPr sz="4400" kern="1200">
                              <a:solidFill>
                                <a:schemeClr val="lt1"/>
                              </a:solidFill>
                              <a:latin typeface="+mn-lt"/>
                              <a:ea typeface="+mn-ea"/>
                              <a:cs typeface="+mn-cs"/>
                            </a:defRPr>
                          </a:lvl6pPr>
                          <a:lvl7pPr marL="2743200" algn="l" defTabSz="914400" rtl="0" eaLnBrk="1" latinLnBrk="0" hangingPunct="1">
                            <a:defRPr sz="4400" kern="1200">
                              <a:solidFill>
                                <a:schemeClr val="lt1"/>
                              </a:solidFill>
                              <a:latin typeface="+mn-lt"/>
                              <a:ea typeface="+mn-ea"/>
                              <a:cs typeface="+mn-cs"/>
                            </a:defRPr>
                          </a:lvl7pPr>
                          <a:lvl8pPr marL="3200400" algn="l" defTabSz="914400" rtl="0" eaLnBrk="1" latinLnBrk="0" hangingPunct="1">
                            <a:defRPr sz="4400" kern="1200">
                              <a:solidFill>
                                <a:schemeClr val="lt1"/>
                              </a:solidFill>
                              <a:latin typeface="+mn-lt"/>
                              <a:ea typeface="+mn-ea"/>
                              <a:cs typeface="+mn-cs"/>
                            </a:defRPr>
                          </a:lvl8pPr>
                          <a:lvl9pPr marL="3657600" algn="l" defTabSz="914400" rtl="0" eaLnBrk="1" latinLnBrk="0" hangingPunct="1">
                            <a:defRPr sz="4400" kern="1200">
                              <a:solidFill>
                                <a:schemeClr val="lt1"/>
                              </a:solidFill>
                              <a:latin typeface="+mn-lt"/>
                              <a:ea typeface="+mn-ea"/>
                              <a:cs typeface="+mn-cs"/>
                            </a:defRPr>
                          </a:lvl9pPr>
                        </a:lstStyle>
                        <a:p>
                          <a:pPr algn="ctr"/>
                          <a:r>
                            <a:rPr lang="en-US" sz="2600" b="1" dirty="0" smtClean="0">
                              <a:solidFill>
                                <a:schemeClr val="tx1"/>
                              </a:solidFill>
                            </a:rPr>
                            <a:t>College of X</a:t>
                          </a:r>
                          <a:endParaRPr lang="en-US" sz="26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 Diagonal Corner Rectangle 7"/>
                      <a:cNvSpPr/>
                    </a:nvSpPr>
                    <a:spPr>
                      <a:xfrm>
                        <a:off x="6477000" y="2133600"/>
                        <a:ext cx="2362200" cy="762000"/>
                      </a:xfrm>
                      <a:prstGeom prst="round2DiagRect">
                        <a:avLst/>
                      </a:prstGeom>
                      <a:solidFill>
                        <a:schemeClr val="bg1">
                          <a:lumMod val="85000"/>
                        </a:schemeClr>
                      </a:solidFill>
                      <a:ln>
                        <a:solidFill>
                          <a:schemeClr val="tx1">
                            <a:lumMod val="65000"/>
                            <a:lumOff val="35000"/>
                          </a:schemeClr>
                        </a:solidFill>
                      </a:ln>
                    </a:spPr>
                    <a:txSp>
                      <a:txBody>
                        <a:bodyPr rtlCol="0" anchor="ctr"/>
                        <a:lstStyle>
                          <a:defPPr>
                            <a:defRPr lang="en-US"/>
                          </a:defPPr>
                          <a:lvl1pPr algn="l" rtl="0" fontAlgn="base">
                            <a:spcBef>
                              <a:spcPct val="0"/>
                            </a:spcBef>
                            <a:spcAft>
                              <a:spcPct val="0"/>
                            </a:spcAft>
                            <a:defRPr sz="4400" kern="1200">
                              <a:solidFill>
                                <a:schemeClr val="lt1"/>
                              </a:solidFill>
                              <a:latin typeface="+mn-lt"/>
                              <a:ea typeface="+mn-ea"/>
                              <a:cs typeface="+mn-cs"/>
                            </a:defRPr>
                          </a:lvl1pPr>
                          <a:lvl2pPr marL="457200" algn="l" rtl="0" fontAlgn="base">
                            <a:spcBef>
                              <a:spcPct val="0"/>
                            </a:spcBef>
                            <a:spcAft>
                              <a:spcPct val="0"/>
                            </a:spcAft>
                            <a:defRPr sz="4400" kern="1200">
                              <a:solidFill>
                                <a:schemeClr val="lt1"/>
                              </a:solidFill>
                              <a:latin typeface="+mn-lt"/>
                              <a:ea typeface="+mn-ea"/>
                              <a:cs typeface="+mn-cs"/>
                            </a:defRPr>
                          </a:lvl2pPr>
                          <a:lvl3pPr marL="914400" algn="l" rtl="0" fontAlgn="base">
                            <a:spcBef>
                              <a:spcPct val="0"/>
                            </a:spcBef>
                            <a:spcAft>
                              <a:spcPct val="0"/>
                            </a:spcAft>
                            <a:defRPr sz="4400" kern="1200">
                              <a:solidFill>
                                <a:schemeClr val="lt1"/>
                              </a:solidFill>
                              <a:latin typeface="+mn-lt"/>
                              <a:ea typeface="+mn-ea"/>
                              <a:cs typeface="+mn-cs"/>
                            </a:defRPr>
                          </a:lvl3pPr>
                          <a:lvl4pPr marL="1371600" algn="l" rtl="0" fontAlgn="base">
                            <a:spcBef>
                              <a:spcPct val="0"/>
                            </a:spcBef>
                            <a:spcAft>
                              <a:spcPct val="0"/>
                            </a:spcAft>
                            <a:defRPr sz="4400" kern="1200">
                              <a:solidFill>
                                <a:schemeClr val="lt1"/>
                              </a:solidFill>
                              <a:latin typeface="+mn-lt"/>
                              <a:ea typeface="+mn-ea"/>
                              <a:cs typeface="+mn-cs"/>
                            </a:defRPr>
                          </a:lvl4pPr>
                          <a:lvl5pPr marL="1828800" algn="l" rtl="0" fontAlgn="base">
                            <a:spcBef>
                              <a:spcPct val="0"/>
                            </a:spcBef>
                            <a:spcAft>
                              <a:spcPct val="0"/>
                            </a:spcAft>
                            <a:defRPr sz="4400" kern="1200">
                              <a:solidFill>
                                <a:schemeClr val="lt1"/>
                              </a:solidFill>
                              <a:latin typeface="+mn-lt"/>
                              <a:ea typeface="+mn-ea"/>
                              <a:cs typeface="+mn-cs"/>
                            </a:defRPr>
                          </a:lvl5pPr>
                          <a:lvl6pPr marL="2286000" algn="l" defTabSz="914400" rtl="0" eaLnBrk="1" latinLnBrk="0" hangingPunct="1">
                            <a:defRPr sz="4400" kern="1200">
                              <a:solidFill>
                                <a:schemeClr val="lt1"/>
                              </a:solidFill>
                              <a:latin typeface="+mn-lt"/>
                              <a:ea typeface="+mn-ea"/>
                              <a:cs typeface="+mn-cs"/>
                            </a:defRPr>
                          </a:lvl6pPr>
                          <a:lvl7pPr marL="2743200" algn="l" defTabSz="914400" rtl="0" eaLnBrk="1" latinLnBrk="0" hangingPunct="1">
                            <a:defRPr sz="4400" kern="1200">
                              <a:solidFill>
                                <a:schemeClr val="lt1"/>
                              </a:solidFill>
                              <a:latin typeface="+mn-lt"/>
                              <a:ea typeface="+mn-ea"/>
                              <a:cs typeface="+mn-cs"/>
                            </a:defRPr>
                          </a:lvl7pPr>
                          <a:lvl8pPr marL="3200400" algn="l" defTabSz="914400" rtl="0" eaLnBrk="1" latinLnBrk="0" hangingPunct="1">
                            <a:defRPr sz="4400" kern="1200">
                              <a:solidFill>
                                <a:schemeClr val="lt1"/>
                              </a:solidFill>
                              <a:latin typeface="+mn-lt"/>
                              <a:ea typeface="+mn-ea"/>
                              <a:cs typeface="+mn-cs"/>
                            </a:defRPr>
                          </a:lvl8pPr>
                          <a:lvl9pPr marL="3657600" algn="l" defTabSz="914400" rtl="0" eaLnBrk="1" latinLnBrk="0" hangingPunct="1">
                            <a:defRPr sz="4400" kern="1200">
                              <a:solidFill>
                                <a:schemeClr val="lt1"/>
                              </a:solidFill>
                              <a:latin typeface="+mn-lt"/>
                              <a:ea typeface="+mn-ea"/>
                              <a:cs typeface="+mn-cs"/>
                            </a:defRPr>
                          </a:lvl9pPr>
                        </a:lstStyle>
                        <a:p>
                          <a:pPr algn="ctr"/>
                          <a:r>
                            <a:rPr lang="en-US" sz="2600" b="1" dirty="0" smtClean="0">
                              <a:solidFill>
                                <a:schemeClr val="tx1"/>
                              </a:solidFill>
                            </a:rPr>
                            <a:t>Blackboard</a:t>
                          </a:r>
                          <a:endParaRPr lang="en-US" sz="26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 Diagonal Corner Rectangle 8"/>
                      <a:cNvSpPr/>
                    </a:nvSpPr>
                    <a:spPr>
                      <a:xfrm>
                        <a:off x="838200" y="5029200"/>
                        <a:ext cx="2057400" cy="762000"/>
                      </a:xfrm>
                      <a:prstGeom prst="round2DiagRect">
                        <a:avLst/>
                      </a:prstGeom>
                      <a:solidFill>
                        <a:schemeClr val="bg1">
                          <a:lumMod val="85000"/>
                        </a:schemeClr>
                      </a:solidFill>
                      <a:ln>
                        <a:solidFill>
                          <a:schemeClr val="tx1">
                            <a:lumMod val="65000"/>
                            <a:lumOff val="35000"/>
                          </a:schemeClr>
                        </a:solidFill>
                      </a:ln>
                    </a:spPr>
                    <a:txSp>
                      <a:txBody>
                        <a:bodyPr rtlCol="0" anchor="ctr"/>
                        <a:lstStyle>
                          <a:defPPr>
                            <a:defRPr lang="en-US"/>
                          </a:defPPr>
                          <a:lvl1pPr algn="l" rtl="0" fontAlgn="base">
                            <a:spcBef>
                              <a:spcPct val="0"/>
                            </a:spcBef>
                            <a:spcAft>
                              <a:spcPct val="0"/>
                            </a:spcAft>
                            <a:defRPr sz="4400" kern="1200">
                              <a:solidFill>
                                <a:schemeClr val="lt1"/>
                              </a:solidFill>
                              <a:latin typeface="+mn-lt"/>
                              <a:ea typeface="+mn-ea"/>
                              <a:cs typeface="+mn-cs"/>
                            </a:defRPr>
                          </a:lvl1pPr>
                          <a:lvl2pPr marL="457200" algn="l" rtl="0" fontAlgn="base">
                            <a:spcBef>
                              <a:spcPct val="0"/>
                            </a:spcBef>
                            <a:spcAft>
                              <a:spcPct val="0"/>
                            </a:spcAft>
                            <a:defRPr sz="4400" kern="1200">
                              <a:solidFill>
                                <a:schemeClr val="lt1"/>
                              </a:solidFill>
                              <a:latin typeface="+mn-lt"/>
                              <a:ea typeface="+mn-ea"/>
                              <a:cs typeface="+mn-cs"/>
                            </a:defRPr>
                          </a:lvl2pPr>
                          <a:lvl3pPr marL="914400" algn="l" rtl="0" fontAlgn="base">
                            <a:spcBef>
                              <a:spcPct val="0"/>
                            </a:spcBef>
                            <a:spcAft>
                              <a:spcPct val="0"/>
                            </a:spcAft>
                            <a:defRPr sz="4400" kern="1200">
                              <a:solidFill>
                                <a:schemeClr val="lt1"/>
                              </a:solidFill>
                              <a:latin typeface="+mn-lt"/>
                              <a:ea typeface="+mn-ea"/>
                              <a:cs typeface="+mn-cs"/>
                            </a:defRPr>
                          </a:lvl3pPr>
                          <a:lvl4pPr marL="1371600" algn="l" rtl="0" fontAlgn="base">
                            <a:spcBef>
                              <a:spcPct val="0"/>
                            </a:spcBef>
                            <a:spcAft>
                              <a:spcPct val="0"/>
                            </a:spcAft>
                            <a:defRPr sz="4400" kern="1200">
                              <a:solidFill>
                                <a:schemeClr val="lt1"/>
                              </a:solidFill>
                              <a:latin typeface="+mn-lt"/>
                              <a:ea typeface="+mn-ea"/>
                              <a:cs typeface="+mn-cs"/>
                            </a:defRPr>
                          </a:lvl4pPr>
                          <a:lvl5pPr marL="1828800" algn="l" rtl="0" fontAlgn="base">
                            <a:spcBef>
                              <a:spcPct val="0"/>
                            </a:spcBef>
                            <a:spcAft>
                              <a:spcPct val="0"/>
                            </a:spcAft>
                            <a:defRPr sz="4400" kern="1200">
                              <a:solidFill>
                                <a:schemeClr val="lt1"/>
                              </a:solidFill>
                              <a:latin typeface="+mn-lt"/>
                              <a:ea typeface="+mn-ea"/>
                              <a:cs typeface="+mn-cs"/>
                            </a:defRPr>
                          </a:lvl5pPr>
                          <a:lvl6pPr marL="2286000" algn="l" defTabSz="914400" rtl="0" eaLnBrk="1" latinLnBrk="0" hangingPunct="1">
                            <a:defRPr sz="4400" kern="1200">
                              <a:solidFill>
                                <a:schemeClr val="lt1"/>
                              </a:solidFill>
                              <a:latin typeface="+mn-lt"/>
                              <a:ea typeface="+mn-ea"/>
                              <a:cs typeface="+mn-cs"/>
                            </a:defRPr>
                          </a:lvl6pPr>
                          <a:lvl7pPr marL="2743200" algn="l" defTabSz="914400" rtl="0" eaLnBrk="1" latinLnBrk="0" hangingPunct="1">
                            <a:defRPr sz="4400" kern="1200">
                              <a:solidFill>
                                <a:schemeClr val="lt1"/>
                              </a:solidFill>
                              <a:latin typeface="+mn-lt"/>
                              <a:ea typeface="+mn-ea"/>
                              <a:cs typeface="+mn-cs"/>
                            </a:defRPr>
                          </a:lvl7pPr>
                          <a:lvl8pPr marL="3200400" algn="l" defTabSz="914400" rtl="0" eaLnBrk="1" latinLnBrk="0" hangingPunct="1">
                            <a:defRPr sz="4400" kern="1200">
                              <a:solidFill>
                                <a:schemeClr val="lt1"/>
                              </a:solidFill>
                              <a:latin typeface="+mn-lt"/>
                              <a:ea typeface="+mn-ea"/>
                              <a:cs typeface="+mn-cs"/>
                            </a:defRPr>
                          </a:lvl8pPr>
                          <a:lvl9pPr marL="3657600" algn="l" defTabSz="914400" rtl="0" eaLnBrk="1" latinLnBrk="0" hangingPunct="1">
                            <a:defRPr sz="4400" kern="1200">
                              <a:solidFill>
                                <a:schemeClr val="lt1"/>
                              </a:solidFill>
                              <a:latin typeface="+mn-lt"/>
                              <a:ea typeface="+mn-ea"/>
                              <a:cs typeface="+mn-cs"/>
                            </a:defRPr>
                          </a:lvl9pPr>
                        </a:lstStyle>
                        <a:p>
                          <a:pPr algn="ctr"/>
                          <a:r>
                            <a:rPr lang="en-US" sz="2600" b="1" dirty="0" smtClean="0">
                              <a:solidFill>
                                <a:schemeClr val="tx1"/>
                              </a:solidFill>
                            </a:rPr>
                            <a:t>Finance</a:t>
                          </a:r>
                          <a:endParaRPr lang="en-US" sz="26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 Diagonal Corner Rectangle 9"/>
                      <a:cNvSpPr/>
                    </a:nvSpPr>
                    <a:spPr>
                      <a:xfrm>
                        <a:off x="6477000" y="5029200"/>
                        <a:ext cx="2362200" cy="762000"/>
                      </a:xfrm>
                      <a:prstGeom prst="round2DiagRect">
                        <a:avLst/>
                      </a:prstGeom>
                      <a:solidFill>
                        <a:schemeClr val="bg1">
                          <a:lumMod val="85000"/>
                        </a:schemeClr>
                      </a:solidFill>
                      <a:ln>
                        <a:solidFill>
                          <a:schemeClr val="tx1">
                            <a:lumMod val="65000"/>
                            <a:lumOff val="35000"/>
                          </a:schemeClr>
                        </a:solidFill>
                      </a:ln>
                    </a:spPr>
                    <a:txSp>
                      <a:txBody>
                        <a:bodyPr rtlCol="0" anchor="ctr"/>
                        <a:lstStyle>
                          <a:defPPr>
                            <a:defRPr lang="en-US"/>
                          </a:defPPr>
                          <a:lvl1pPr algn="l" rtl="0" fontAlgn="base">
                            <a:spcBef>
                              <a:spcPct val="0"/>
                            </a:spcBef>
                            <a:spcAft>
                              <a:spcPct val="0"/>
                            </a:spcAft>
                            <a:defRPr sz="4400" kern="1200">
                              <a:solidFill>
                                <a:schemeClr val="lt1"/>
                              </a:solidFill>
                              <a:latin typeface="+mn-lt"/>
                              <a:ea typeface="+mn-ea"/>
                              <a:cs typeface="+mn-cs"/>
                            </a:defRPr>
                          </a:lvl1pPr>
                          <a:lvl2pPr marL="457200" algn="l" rtl="0" fontAlgn="base">
                            <a:spcBef>
                              <a:spcPct val="0"/>
                            </a:spcBef>
                            <a:spcAft>
                              <a:spcPct val="0"/>
                            </a:spcAft>
                            <a:defRPr sz="4400" kern="1200">
                              <a:solidFill>
                                <a:schemeClr val="lt1"/>
                              </a:solidFill>
                              <a:latin typeface="+mn-lt"/>
                              <a:ea typeface="+mn-ea"/>
                              <a:cs typeface="+mn-cs"/>
                            </a:defRPr>
                          </a:lvl2pPr>
                          <a:lvl3pPr marL="914400" algn="l" rtl="0" fontAlgn="base">
                            <a:spcBef>
                              <a:spcPct val="0"/>
                            </a:spcBef>
                            <a:spcAft>
                              <a:spcPct val="0"/>
                            </a:spcAft>
                            <a:defRPr sz="4400" kern="1200">
                              <a:solidFill>
                                <a:schemeClr val="lt1"/>
                              </a:solidFill>
                              <a:latin typeface="+mn-lt"/>
                              <a:ea typeface="+mn-ea"/>
                              <a:cs typeface="+mn-cs"/>
                            </a:defRPr>
                          </a:lvl3pPr>
                          <a:lvl4pPr marL="1371600" algn="l" rtl="0" fontAlgn="base">
                            <a:spcBef>
                              <a:spcPct val="0"/>
                            </a:spcBef>
                            <a:spcAft>
                              <a:spcPct val="0"/>
                            </a:spcAft>
                            <a:defRPr sz="4400" kern="1200">
                              <a:solidFill>
                                <a:schemeClr val="lt1"/>
                              </a:solidFill>
                              <a:latin typeface="+mn-lt"/>
                              <a:ea typeface="+mn-ea"/>
                              <a:cs typeface="+mn-cs"/>
                            </a:defRPr>
                          </a:lvl4pPr>
                          <a:lvl5pPr marL="1828800" algn="l" rtl="0" fontAlgn="base">
                            <a:spcBef>
                              <a:spcPct val="0"/>
                            </a:spcBef>
                            <a:spcAft>
                              <a:spcPct val="0"/>
                            </a:spcAft>
                            <a:defRPr sz="4400" kern="1200">
                              <a:solidFill>
                                <a:schemeClr val="lt1"/>
                              </a:solidFill>
                              <a:latin typeface="+mn-lt"/>
                              <a:ea typeface="+mn-ea"/>
                              <a:cs typeface="+mn-cs"/>
                            </a:defRPr>
                          </a:lvl5pPr>
                          <a:lvl6pPr marL="2286000" algn="l" defTabSz="914400" rtl="0" eaLnBrk="1" latinLnBrk="0" hangingPunct="1">
                            <a:defRPr sz="4400" kern="1200">
                              <a:solidFill>
                                <a:schemeClr val="lt1"/>
                              </a:solidFill>
                              <a:latin typeface="+mn-lt"/>
                              <a:ea typeface="+mn-ea"/>
                              <a:cs typeface="+mn-cs"/>
                            </a:defRPr>
                          </a:lvl6pPr>
                          <a:lvl7pPr marL="2743200" algn="l" defTabSz="914400" rtl="0" eaLnBrk="1" latinLnBrk="0" hangingPunct="1">
                            <a:defRPr sz="4400" kern="1200">
                              <a:solidFill>
                                <a:schemeClr val="lt1"/>
                              </a:solidFill>
                              <a:latin typeface="+mn-lt"/>
                              <a:ea typeface="+mn-ea"/>
                              <a:cs typeface="+mn-cs"/>
                            </a:defRPr>
                          </a:lvl7pPr>
                          <a:lvl8pPr marL="3200400" algn="l" defTabSz="914400" rtl="0" eaLnBrk="1" latinLnBrk="0" hangingPunct="1">
                            <a:defRPr sz="4400" kern="1200">
                              <a:solidFill>
                                <a:schemeClr val="lt1"/>
                              </a:solidFill>
                              <a:latin typeface="+mn-lt"/>
                              <a:ea typeface="+mn-ea"/>
                              <a:cs typeface="+mn-cs"/>
                            </a:defRPr>
                          </a:lvl8pPr>
                          <a:lvl9pPr marL="3657600" algn="l" defTabSz="914400" rtl="0" eaLnBrk="1" latinLnBrk="0" hangingPunct="1">
                            <a:defRPr sz="4400" kern="1200">
                              <a:solidFill>
                                <a:schemeClr val="lt1"/>
                              </a:solidFill>
                              <a:latin typeface="+mn-lt"/>
                              <a:ea typeface="+mn-ea"/>
                              <a:cs typeface="+mn-cs"/>
                            </a:defRPr>
                          </a:lvl9pPr>
                        </a:lstStyle>
                        <a:p>
                          <a:pPr algn="ctr"/>
                          <a:r>
                            <a:rPr lang="en-US" sz="2600" b="1" dirty="0" smtClean="0">
                              <a:solidFill>
                                <a:schemeClr val="tx1"/>
                              </a:solidFill>
                            </a:rPr>
                            <a:t>Mobile Apps</a:t>
                          </a:r>
                          <a:endParaRPr lang="en-US" sz="26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Straight Arrow Connector 11"/>
                      <a:cNvCxnSpPr>
                        <a:stCxn id="5" idx="0"/>
                        <a:endCxn id="4" idx="1"/>
                      </a:cNvCxnSpPr>
                    </a:nvCxnSpPr>
                    <a:spPr>
                      <a:xfrm>
                        <a:off x="2895600" y="2514600"/>
                        <a:ext cx="847773" cy="455614"/>
                      </a:xfrm>
                      <a:prstGeom prst="straightConnector1">
                        <a:avLst/>
                      </a:prstGeom>
                      <a:ln w="69850">
                        <a:solidFill>
                          <a:srgbClr val="C00000">
                            <a:alpha val="80000"/>
                          </a:srgbClr>
                        </a:solidFill>
                        <a:headEnd type="stealth"/>
                        <a:tailEnd type="stealth"/>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stCxn id="6" idx="0"/>
                        <a:endCxn id="4" idx="2"/>
                      </a:cNvCxnSpPr>
                    </a:nvCxnSpPr>
                    <a:spPr>
                      <a:xfrm>
                        <a:off x="2743200" y="3886200"/>
                        <a:ext cx="609600" cy="1588"/>
                      </a:xfrm>
                      <a:prstGeom prst="straightConnector1">
                        <a:avLst/>
                      </a:prstGeom>
                      <a:ln w="69850">
                        <a:solidFill>
                          <a:srgbClr val="C00000">
                            <a:alpha val="80000"/>
                          </a:srgbClr>
                        </a:solidFill>
                        <a:headEnd type="stealth"/>
                        <a:tailEnd type="stealth"/>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stCxn id="9" idx="0"/>
                        <a:endCxn id="4" idx="3"/>
                      </a:cNvCxnSpPr>
                    </a:nvCxnSpPr>
                    <a:spPr>
                      <a:xfrm flipV="1">
                        <a:off x="2895600" y="4802186"/>
                        <a:ext cx="847773" cy="608014"/>
                      </a:xfrm>
                      <a:prstGeom prst="straightConnector1">
                        <a:avLst/>
                      </a:prstGeom>
                      <a:ln w="69850">
                        <a:solidFill>
                          <a:srgbClr val="C00000">
                            <a:alpha val="80000"/>
                          </a:srgbClr>
                        </a:solidFill>
                        <a:headEnd type="stealth"/>
                        <a:tailEnd type="stealth"/>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stCxn id="8" idx="2"/>
                        <a:endCxn id="4" idx="7"/>
                      </a:cNvCxnSpPr>
                    </a:nvCxnSpPr>
                    <a:spPr>
                      <a:xfrm rot="10800000" flipV="1">
                        <a:off x="5629228" y="2514600"/>
                        <a:ext cx="847773" cy="455614"/>
                      </a:xfrm>
                      <a:prstGeom prst="straightConnector1">
                        <a:avLst/>
                      </a:prstGeom>
                      <a:ln w="69850">
                        <a:solidFill>
                          <a:srgbClr val="C00000">
                            <a:alpha val="80000"/>
                          </a:srgbClr>
                        </a:solidFill>
                        <a:headEnd type="stealth"/>
                        <a:tailEnd type="stealth"/>
                      </a:ln>
                    </a:spPr>
                    <a:style>
                      <a:lnRef idx="1">
                        <a:schemeClr val="accent1"/>
                      </a:lnRef>
                      <a:fillRef idx="0">
                        <a:schemeClr val="accent1"/>
                      </a:fillRef>
                      <a:effectRef idx="0">
                        <a:schemeClr val="accent1"/>
                      </a:effectRef>
                      <a:fontRef idx="minor">
                        <a:schemeClr val="tx1"/>
                      </a:fontRef>
                    </a:style>
                  </a:cxnSp>
                  <a:cxnSp>
                    <a:nvCxnSpPr>
                      <a:cNvPr id="23" name="Straight Arrow Connector 22"/>
                      <a:cNvCxnSpPr>
                        <a:stCxn id="4" idx="6"/>
                        <a:endCxn id="7" idx="2"/>
                      </a:cNvCxnSpPr>
                    </a:nvCxnSpPr>
                    <a:spPr>
                      <a:xfrm>
                        <a:off x="6019800" y="3886200"/>
                        <a:ext cx="609600" cy="1588"/>
                      </a:xfrm>
                      <a:prstGeom prst="straightConnector1">
                        <a:avLst/>
                      </a:prstGeom>
                      <a:ln w="69850">
                        <a:solidFill>
                          <a:srgbClr val="C00000">
                            <a:alpha val="80000"/>
                          </a:srgbClr>
                        </a:solidFill>
                        <a:headEnd type="stealth"/>
                        <a:tailEnd type="stealth"/>
                      </a:ln>
                    </a:spPr>
                    <a:style>
                      <a:lnRef idx="1">
                        <a:schemeClr val="accent1"/>
                      </a:lnRef>
                      <a:fillRef idx="0">
                        <a:schemeClr val="accent1"/>
                      </a:fillRef>
                      <a:effectRef idx="0">
                        <a:schemeClr val="accent1"/>
                      </a:effectRef>
                      <a:fontRef idx="minor">
                        <a:schemeClr val="tx1"/>
                      </a:fontRef>
                    </a:style>
                  </a:cxnSp>
                  <a:cxnSp>
                    <a:nvCxnSpPr>
                      <a:cNvPr id="28" name="Straight Arrow Connector 27"/>
                      <a:cNvCxnSpPr>
                        <a:stCxn id="4" idx="5"/>
                        <a:endCxn id="10" idx="2"/>
                      </a:cNvCxnSpPr>
                    </a:nvCxnSpPr>
                    <a:spPr>
                      <a:xfrm rot="16200000" flipH="1">
                        <a:off x="5749106" y="4682306"/>
                        <a:ext cx="608014" cy="847773"/>
                      </a:xfrm>
                      <a:prstGeom prst="straightConnector1">
                        <a:avLst/>
                      </a:prstGeom>
                      <a:ln w="69850">
                        <a:solidFill>
                          <a:srgbClr val="C00000">
                            <a:alpha val="80000"/>
                          </a:srgbClr>
                        </a:solidFill>
                        <a:headEnd type="stealth"/>
                        <a:tailEnd type="stealth"/>
                      </a:ln>
                    </a:spPr>
                    <a:style>
                      <a:lnRef idx="1">
                        <a:schemeClr val="accent1"/>
                      </a:lnRef>
                      <a:fillRef idx="0">
                        <a:schemeClr val="accent1"/>
                      </a:fillRef>
                      <a:effectRef idx="0">
                        <a:schemeClr val="accent1"/>
                      </a:effectRef>
                      <a:fontRef idx="minor">
                        <a:schemeClr val="tx1"/>
                      </a:fontRef>
                    </a:style>
                  </a:cxnSp>
                </lc:lockedCanvas>
              </a:graphicData>
            </a:graphic>
          </wp:anchor>
        </w:drawing>
      </w:r>
      <w:r w:rsidR="00826653" w:rsidRPr="004F3104">
        <w:rPr>
          <w:sz w:val="24"/>
          <w:szCs w:val="24"/>
        </w:rPr>
        <w:t>Auto provision, distribution, role assignment</w:t>
      </w:r>
    </w:p>
    <w:p w:rsidR="00826653" w:rsidRDefault="00826653" w:rsidP="00062072">
      <w:pPr>
        <w:pStyle w:val="ListParagraph"/>
        <w:numPr>
          <w:ilvl w:val="0"/>
          <w:numId w:val="29"/>
        </w:numPr>
        <w:spacing w:after="0"/>
        <w:ind w:left="450" w:hanging="270"/>
        <w:rPr>
          <w:sz w:val="24"/>
          <w:szCs w:val="24"/>
        </w:rPr>
      </w:pPr>
      <w:r w:rsidRPr="004F3104">
        <w:rPr>
          <w:sz w:val="24"/>
          <w:szCs w:val="24"/>
        </w:rPr>
        <w:t xml:space="preserve">Management </w:t>
      </w:r>
      <w:r w:rsidR="003965FD">
        <w:rPr>
          <w:sz w:val="24"/>
          <w:szCs w:val="24"/>
        </w:rPr>
        <w:t>of identity attribute information by the user</w:t>
      </w:r>
    </w:p>
    <w:p w:rsidR="00D078F1" w:rsidRPr="004F3104" w:rsidRDefault="00D078F1" w:rsidP="00062072">
      <w:pPr>
        <w:pStyle w:val="ListParagraph"/>
        <w:numPr>
          <w:ilvl w:val="1"/>
          <w:numId w:val="24"/>
        </w:numPr>
        <w:ind w:left="810" w:hanging="270"/>
        <w:rPr>
          <w:sz w:val="24"/>
          <w:szCs w:val="24"/>
        </w:rPr>
      </w:pPr>
      <w:r>
        <w:rPr>
          <w:sz w:val="24"/>
          <w:szCs w:val="24"/>
        </w:rPr>
        <w:t xml:space="preserve">Allows user to change </w:t>
      </w:r>
      <w:r w:rsidRPr="004F3104">
        <w:rPr>
          <w:sz w:val="24"/>
          <w:szCs w:val="24"/>
        </w:rPr>
        <w:t>one or more attributes</w:t>
      </w:r>
    </w:p>
    <w:p w:rsidR="00826653" w:rsidRPr="004F3104" w:rsidRDefault="00826653" w:rsidP="00062072">
      <w:pPr>
        <w:pStyle w:val="ListParagraph"/>
        <w:numPr>
          <w:ilvl w:val="0"/>
          <w:numId w:val="29"/>
        </w:numPr>
        <w:spacing w:after="0"/>
        <w:ind w:left="450" w:hanging="270"/>
        <w:rPr>
          <w:sz w:val="24"/>
          <w:szCs w:val="24"/>
        </w:rPr>
      </w:pPr>
      <w:r w:rsidRPr="004F3104">
        <w:rPr>
          <w:sz w:val="24"/>
          <w:szCs w:val="24"/>
        </w:rPr>
        <w:t xml:space="preserve">Role-based access, re-assignment </w:t>
      </w:r>
    </w:p>
    <w:p w:rsidR="00826653" w:rsidRPr="004F3104" w:rsidRDefault="00826653" w:rsidP="00062072">
      <w:pPr>
        <w:pStyle w:val="ListParagraph"/>
        <w:numPr>
          <w:ilvl w:val="0"/>
          <w:numId w:val="29"/>
        </w:numPr>
        <w:spacing w:after="0"/>
        <w:ind w:left="450" w:hanging="270"/>
        <w:rPr>
          <w:sz w:val="24"/>
          <w:szCs w:val="24"/>
        </w:rPr>
      </w:pPr>
      <w:r w:rsidRPr="004F3104">
        <w:rPr>
          <w:sz w:val="24"/>
          <w:szCs w:val="24"/>
        </w:rPr>
        <w:t>Deletion</w:t>
      </w:r>
    </w:p>
    <w:p w:rsidR="00826653" w:rsidRPr="004F3104" w:rsidRDefault="00826653" w:rsidP="00062072">
      <w:pPr>
        <w:pStyle w:val="ListParagraph"/>
        <w:numPr>
          <w:ilvl w:val="0"/>
          <w:numId w:val="29"/>
        </w:numPr>
        <w:spacing w:after="0"/>
        <w:ind w:left="450" w:hanging="270"/>
        <w:rPr>
          <w:sz w:val="24"/>
          <w:szCs w:val="24"/>
        </w:rPr>
      </w:pPr>
      <w:r w:rsidRPr="004F3104">
        <w:rPr>
          <w:sz w:val="24"/>
          <w:szCs w:val="24"/>
        </w:rPr>
        <w:t>Auto de-provision</w:t>
      </w:r>
    </w:p>
    <w:p w:rsidR="00737BC9" w:rsidRDefault="000E36B1" w:rsidP="00D474AE">
      <w:pPr>
        <w:spacing w:before="120" w:after="0"/>
        <w:rPr>
          <w:sz w:val="24"/>
          <w:szCs w:val="24"/>
        </w:rPr>
      </w:pPr>
      <w:r w:rsidRPr="004F3104">
        <w:rPr>
          <w:sz w:val="24"/>
          <w:szCs w:val="24"/>
        </w:rPr>
        <w:t>Addresses the tenacious “N+1” problem</w:t>
      </w:r>
      <w:r w:rsidR="003965FD">
        <w:rPr>
          <w:sz w:val="24"/>
          <w:szCs w:val="24"/>
        </w:rPr>
        <w:t xml:space="preserve"> by encouraging the</w:t>
      </w:r>
      <w:r w:rsidRPr="004F3104">
        <w:rPr>
          <w:sz w:val="24"/>
          <w:szCs w:val="24"/>
        </w:rPr>
        <w:t xml:space="preserve"> consolidation of directories</w:t>
      </w:r>
    </w:p>
    <w:p w:rsidR="003965FD" w:rsidRDefault="003965FD" w:rsidP="00D474AE">
      <w:pPr>
        <w:spacing w:before="120" w:after="0"/>
        <w:rPr>
          <w:sz w:val="24"/>
          <w:szCs w:val="24"/>
        </w:rPr>
      </w:pPr>
      <w:r>
        <w:rPr>
          <w:sz w:val="24"/>
          <w:szCs w:val="24"/>
        </w:rPr>
        <w:t>From an</w:t>
      </w:r>
      <w:r w:rsidRPr="004F3104">
        <w:rPr>
          <w:sz w:val="24"/>
          <w:szCs w:val="24"/>
        </w:rPr>
        <w:t xml:space="preserve"> IT </w:t>
      </w:r>
      <w:r>
        <w:rPr>
          <w:sz w:val="24"/>
          <w:szCs w:val="24"/>
        </w:rPr>
        <w:t>p</w:t>
      </w:r>
      <w:r w:rsidRPr="004F3104">
        <w:rPr>
          <w:sz w:val="24"/>
          <w:szCs w:val="24"/>
        </w:rPr>
        <w:t>erspective</w:t>
      </w:r>
      <w:r>
        <w:rPr>
          <w:sz w:val="24"/>
          <w:szCs w:val="24"/>
        </w:rPr>
        <w:t>, i</w:t>
      </w:r>
      <w:r w:rsidRPr="004F3104">
        <w:rPr>
          <w:sz w:val="24"/>
          <w:szCs w:val="24"/>
        </w:rPr>
        <w:t xml:space="preserve">dentity management focuses </w:t>
      </w:r>
      <w:r>
        <w:rPr>
          <w:sz w:val="24"/>
          <w:szCs w:val="24"/>
        </w:rPr>
        <w:t>connecting</w:t>
      </w:r>
      <w:r w:rsidRPr="004F3104">
        <w:rPr>
          <w:sz w:val="24"/>
          <w:szCs w:val="24"/>
        </w:rPr>
        <w:t xml:space="preserve"> systems together that provide an individual with the ability to make use of a service.  </w:t>
      </w:r>
      <w:r>
        <w:rPr>
          <w:sz w:val="24"/>
          <w:szCs w:val="24"/>
        </w:rPr>
        <w:t>This is a technical execution perspective and, a</w:t>
      </w:r>
      <w:r w:rsidRPr="004F3104">
        <w:rPr>
          <w:sz w:val="24"/>
          <w:szCs w:val="24"/>
        </w:rPr>
        <w:t xml:space="preserve">s </w:t>
      </w:r>
      <w:r>
        <w:rPr>
          <w:sz w:val="24"/>
          <w:szCs w:val="24"/>
        </w:rPr>
        <w:t xml:space="preserve">was </w:t>
      </w:r>
      <w:r w:rsidRPr="004F3104">
        <w:rPr>
          <w:sz w:val="24"/>
          <w:szCs w:val="24"/>
        </w:rPr>
        <w:t xml:space="preserve">shown in the presentation </w:t>
      </w:r>
      <w:r>
        <w:rPr>
          <w:sz w:val="24"/>
          <w:szCs w:val="24"/>
        </w:rPr>
        <w:t>(</w:t>
      </w:r>
      <w:r w:rsidRPr="004F3104">
        <w:rPr>
          <w:sz w:val="24"/>
          <w:szCs w:val="24"/>
        </w:rPr>
        <w:t>the IT Identity management slide</w:t>
      </w:r>
      <w:r>
        <w:rPr>
          <w:sz w:val="24"/>
          <w:szCs w:val="24"/>
        </w:rPr>
        <w:t>)</w:t>
      </w:r>
      <w:r w:rsidRPr="004F3104">
        <w:rPr>
          <w:sz w:val="24"/>
          <w:szCs w:val="24"/>
        </w:rPr>
        <w:t xml:space="preserve">, the IT view can be confusing.   </w:t>
      </w:r>
    </w:p>
    <w:p w:rsidR="00565D18" w:rsidRPr="004F3104" w:rsidRDefault="00565D18" w:rsidP="00D474AE">
      <w:pPr>
        <w:spacing w:before="120" w:after="0"/>
        <w:rPr>
          <w:sz w:val="24"/>
          <w:szCs w:val="24"/>
        </w:rPr>
      </w:pPr>
      <w:r w:rsidRPr="004F3104">
        <w:rPr>
          <w:sz w:val="24"/>
          <w:szCs w:val="24"/>
        </w:rPr>
        <w:t>From a business and community member perspective</w:t>
      </w:r>
      <w:r w:rsidR="003154F9">
        <w:rPr>
          <w:sz w:val="24"/>
          <w:szCs w:val="24"/>
        </w:rPr>
        <w:t>,</w:t>
      </w:r>
      <w:r w:rsidRPr="004F3104">
        <w:rPr>
          <w:sz w:val="24"/>
          <w:szCs w:val="24"/>
        </w:rPr>
        <w:t xml:space="preserve"> </w:t>
      </w:r>
      <w:r w:rsidR="003154F9">
        <w:rPr>
          <w:sz w:val="24"/>
          <w:szCs w:val="24"/>
        </w:rPr>
        <w:t>a person</w:t>
      </w:r>
      <w:r w:rsidR="003154F9" w:rsidRPr="004F3104">
        <w:rPr>
          <w:sz w:val="24"/>
          <w:szCs w:val="24"/>
        </w:rPr>
        <w:t xml:space="preserve"> </w:t>
      </w:r>
      <w:r w:rsidRPr="004F3104">
        <w:rPr>
          <w:sz w:val="24"/>
          <w:szCs w:val="24"/>
        </w:rPr>
        <w:t>see</w:t>
      </w:r>
      <w:r w:rsidR="003154F9">
        <w:rPr>
          <w:sz w:val="24"/>
          <w:szCs w:val="24"/>
        </w:rPr>
        <w:t>s</w:t>
      </w:r>
      <w:r w:rsidRPr="004F3104">
        <w:rPr>
          <w:sz w:val="24"/>
          <w:szCs w:val="24"/>
        </w:rPr>
        <w:t xml:space="preserve"> </w:t>
      </w:r>
      <w:r w:rsidR="00D474AE">
        <w:rPr>
          <w:sz w:val="24"/>
          <w:szCs w:val="24"/>
        </w:rPr>
        <w:t>him- or herself</w:t>
      </w:r>
      <w:r w:rsidRPr="004F3104">
        <w:rPr>
          <w:sz w:val="24"/>
          <w:szCs w:val="24"/>
        </w:rPr>
        <w:t xml:space="preserve"> as </w:t>
      </w:r>
      <w:r w:rsidR="003154F9">
        <w:rPr>
          <w:sz w:val="24"/>
          <w:szCs w:val="24"/>
        </w:rPr>
        <w:t xml:space="preserve">just </w:t>
      </w:r>
      <w:r w:rsidRPr="004F3104">
        <w:rPr>
          <w:sz w:val="24"/>
          <w:szCs w:val="24"/>
        </w:rPr>
        <w:t xml:space="preserve">one person who should therefore have a single organizational identity </w:t>
      </w:r>
      <w:r w:rsidRPr="004F3104">
        <w:rPr>
          <w:b/>
          <w:color w:val="FF0000"/>
          <w:sz w:val="24"/>
          <w:szCs w:val="24"/>
        </w:rPr>
        <w:t xml:space="preserve">No Matter How Many Systems </w:t>
      </w:r>
      <w:r w:rsidR="00D474AE">
        <w:rPr>
          <w:b/>
          <w:color w:val="FF0000"/>
          <w:sz w:val="24"/>
          <w:szCs w:val="24"/>
        </w:rPr>
        <w:t xml:space="preserve">He or She </w:t>
      </w:r>
      <w:r w:rsidRPr="004F3104">
        <w:rPr>
          <w:b/>
          <w:color w:val="FF0000"/>
          <w:sz w:val="24"/>
          <w:szCs w:val="24"/>
        </w:rPr>
        <w:t>Use</w:t>
      </w:r>
      <w:r w:rsidR="00D474AE">
        <w:rPr>
          <w:b/>
          <w:color w:val="FF0000"/>
          <w:sz w:val="24"/>
          <w:szCs w:val="24"/>
        </w:rPr>
        <w:t>s</w:t>
      </w:r>
      <w:r w:rsidRPr="004F3104">
        <w:rPr>
          <w:b/>
          <w:color w:val="FF0000"/>
          <w:sz w:val="24"/>
          <w:szCs w:val="24"/>
        </w:rPr>
        <w:t>!</w:t>
      </w:r>
      <w:r w:rsidRPr="004F3104">
        <w:rPr>
          <w:sz w:val="24"/>
          <w:szCs w:val="24"/>
        </w:rPr>
        <w:t xml:space="preserve">  </w:t>
      </w:r>
      <w:r w:rsidR="00737BC9" w:rsidRPr="004F3104">
        <w:rPr>
          <w:sz w:val="24"/>
          <w:szCs w:val="24"/>
        </w:rPr>
        <w:t>When we get to</w:t>
      </w:r>
      <w:r w:rsidR="003154F9">
        <w:rPr>
          <w:sz w:val="24"/>
          <w:szCs w:val="24"/>
        </w:rPr>
        <w:t xml:space="preserve"> the point where</w:t>
      </w:r>
      <w:r w:rsidR="00737BC9" w:rsidRPr="004F3104">
        <w:rPr>
          <w:sz w:val="24"/>
          <w:szCs w:val="24"/>
        </w:rPr>
        <w:t xml:space="preserve"> </w:t>
      </w:r>
      <w:r w:rsidR="003154F9">
        <w:rPr>
          <w:sz w:val="24"/>
          <w:szCs w:val="24"/>
        </w:rPr>
        <w:t>a</w:t>
      </w:r>
      <w:r w:rsidR="003154F9" w:rsidRPr="004F3104">
        <w:rPr>
          <w:sz w:val="24"/>
          <w:szCs w:val="24"/>
        </w:rPr>
        <w:t xml:space="preserve"> </w:t>
      </w:r>
      <w:r w:rsidR="00737BC9" w:rsidRPr="004F3104">
        <w:rPr>
          <w:sz w:val="24"/>
          <w:szCs w:val="24"/>
        </w:rPr>
        <w:t xml:space="preserve">person </w:t>
      </w:r>
      <w:r w:rsidR="003154F9">
        <w:rPr>
          <w:sz w:val="24"/>
          <w:szCs w:val="24"/>
        </w:rPr>
        <w:t>has only</w:t>
      </w:r>
      <w:r w:rsidR="003154F9" w:rsidRPr="004F3104">
        <w:rPr>
          <w:sz w:val="24"/>
          <w:szCs w:val="24"/>
        </w:rPr>
        <w:t xml:space="preserve"> </w:t>
      </w:r>
      <w:r w:rsidR="00737BC9" w:rsidRPr="004F3104">
        <w:rPr>
          <w:sz w:val="24"/>
          <w:szCs w:val="24"/>
        </w:rPr>
        <w:t xml:space="preserve">one identity </w:t>
      </w:r>
      <w:r w:rsidR="003154F9">
        <w:rPr>
          <w:sz w:val="24"/>
          <w:szCs w:val="24"/>
        </w:rPr>
        <w:t xml:space="preserve">in the organization, </w:t>
      </w:r>
      <w:r w:rsidR="00737BC9" w:rsidRPr="004F3104">
        <w:rPr>
          <w:sz w:val="24"/>
          <w:szCs w:val="24"/>
        </w:rPr>
        <w:t xml:space="preserve">we are making use of </w:t>
      </w:r>
      <w:r w:rsidR="00737BC9" w:rsidRPr="004F3104">
        <w:rPr>
          <w:i/>
          <w:sz w:val="24"/>
          <w:szCs w:val="24"/>
        </w:rPr>
        <w:t>Common Credentials</w:t>
      </w:r>
      <w:r w:rsidR="00737BC9" w:rsidRPr="004F3104">
        <w:rPr>
          <w:sz w:val="24"/>
          <w:szCs w:val="24"/>
        </w:rPr>
        <w:t xml:space="preserve">. </w:t>
      </w:r>
    </w:p>
    <w:p w:rsidR="00D474AE" w:rsidRDefault="00D474AE" w:rsidP="00D474AE">
      <w:pPr>
        <w:spacing w:before="120" w:after="0"/>
        <w:rPr>
          <w:rFonts w:ascii="Perpetua" w:eastAsia="Perpetua" w:hAnsi="Perpetua"/>
          <w:color w:val="000000"/>
          <w:sz w:val="24"/>
          <w:szCs w:val="24"/>
        </w:rPr>
      </w:pPr>
      <w:r w:rsidRPr="00D474AE">
        <w:rPr>
          <w:rFonts w:ascii="Perpetua" w:eastAsia="Perpetua" w:hAnsi="Perpetua"/>
          <w:color w:val="000000"/>
          <w:sz w:val="24"/>
          <w:szCs w:val="24"/>
        </w:rPr>
        <w:t>In today's complex world, technology is used extensively to enable the ever-growing list of things that have become an integral part of our everyday lives:  ID cards, credit cards, and Internet based services, to name a few. In all cases where a personalized service is involved, proof is required that you are who you portray yourself to be. Because services have evolved organically, originating from an unlimited number of sources, we find ourselves with hosts of unique user identities, usually amounting to one per person, per service that is used. To address the ever-growing concern over protecting one's personal identity from unauthorized use, and to improve the way we conduct business at the University of Cincinnati, we have started implementing a highly secure, centralized IDM system, as the authoritative source of information about what systems and data a person is authorized to access. Our centralized IDM also reduces the number of unique credentials a person needs to conduct business using UC systems.</w:t>
      </w:r>
    </w:p>
    <w:p w:rsidR="00E53893" w:rsidRPr="004F3104" w:rsidRDefault="00E53893" w:rsidP="00D474AE">
      <w:pPr>
        <w:spacing w:before="120" w:after="0"/>
        <w:rPr>
          <w:sz w:val="24"/>
          <w:szCs w:val="24"/>
        </w:rPr>
      </w:pPr>
      <w:r w:rsidRPr="004F3104">
        <w:rPr>
          <w:sz w:val="24"/>
          <w:szCs w:val="24"/>
        </w:rPr>
        <w:t>Typical IDM Functionality consists of</w:t>
      </w:r>
      <w:r w:rsidR="007968C8">
        <w:rPr>
          <w:sz w:val="24"/>
          <w:szCs w:val="24"/>
        </w:rPr>
        <w:t xml:space="preserve"> both user and system features:</w:t>
      </w:r>
    </w:p>
    <w:p w:rsidR="00A501A5" w:rsidRPr="007968C8" w:rsidRDefault="00D474AE" w:rsidP="00062072">
      <w:pPr>
        <w:pStyle w:val="ListParagraph"/>
        <w:numPr>
          <w:ilvl w:val="0"/>
          <w:numId w:val="29"/>
        </w:numPr>
        <w:spacing w:after="0"/>
        <w:ind w:left="450" w:hanging="270"/>
        <w:rPr>
          <w:sz w:val="24"/>
          <w:szCs w:val="24"/>
        </w:rPr>
      </w:pPr>
      <w:r w:rsidRPr="00D474AE">
        <w:rPr>
          <w:sz w:val="24"/>
          <w:szCs w:val="24"/>
        </w:rPr>
        <w:t>The user can update personal information with self-service tools. He or she can also change or reset his or her password</w:t>
      </w:r>
      <w:r w:rsidR="007968C8">
        <w:rPr>
          <w:sz w:val="24"/>
          <w:szCs w:val="24"/>
        </w:rPr>
        <w:t xml:space="preserve"> </w:t>
      </w:r>
    </w:p>
    <w:p w:rsidR="00A501A5" w:rsidRPr="007968C8" w:rsidRDefault="007968C8" w:rsidP="00062072">
      <w:pPr>
        <w:pStyle w:val="ListParagraph"/>
        <w:numPr>
          <w:ilvl w:val="0"/>
          <w:numId w:val="29"/>
        </w:numPr>
        <w:spacing w:after="0"/>
        <w:ind w:left="450" w:hanging="270"/>
        <w:rPr>
          <w:sz w:val="24"/>
          <w:szCs w:val="24"/>
        </w:rPr>
      </w:pPr>
      <w:r w:rsidRPr="007968C8">
        <w:rPr>
          <w:sz w:val="24"/>
          <w:szCs w:val="24"/>
        </w:rPr>
        <w:t>The s</w:t>
      </w:r>
      <w:r w:rsidR="000E36B1" w:rsidRPr="007968C8">
        <w:rPr>
          <w:sz w:val="24"/>
          <w:szCs w:val="24"/>
        </w:rPr>
        <w:t>ystem</w:t>
      </w:r>
      <w:r w:rsidRPr="007968C8">
        <w:rPr>
          <w:sz w:val="24"/>
          <w:szCs w:val="24"/>
        </w:rPr>
        <w:t xml:space="preserve"> incorporates automation and workflow components that </w:t>
      </w:r>
      <w:r>
        <w:rPr>
          <w:sz w:val="24"/>
          <w:szCs w:val="24"/>
        </w:rPr>
        <w:t xml:space="preserve">that improve the efficiency and accuracy of </w:t>
      </w:r>
      <w:r w:rsidRPr="007968C8">
        <w:rPr>
          <w:sz w:val="24"/>
          <w:szCs w:val="24"/>
        </w:rPr>
        <w:t>identit</w:t>
      </w:r>
      <w:r>
        <w:rPr>
          <w:sz w:val="24"/>
          <w:szCs w:val="24"/>
        </w:rPr>
        <w:t>y p</w:t>
      </w:r>
      <w:r w:rsidR="00D474AE">
        <w:rPr>
          <w:sz w:val="24"/>
          <w:szCs w:val="24"/>
        </w:rPr>
        <w:t>rovisioning and de</w:t>
      </w:r>
      <w:r w:rsidR="000E36B1" w:rsidRPr="007968C8">
        <w:rPr>
          <w:sz w:val="24"/>
          <w:szCs w:val="24"/>
        </w:rPr>
        <w:t xml:space="preserve">provisioning </w:t>
      </w:r>
    </w:p>
    <w:p w:rsidR="00A501A5" w:rsidRPr="00056FDE" w:rsidRDefault="007968C8" w:rsidP="007968C8">
      <w:pPr>
        <w:spacing w:before="120" w:after="0"/>
        <w:rPr>
          <w:sz w:val="24"/>
          <w:szCs w:val="24"/>
        </w:rPr>
      </w:pPr>
      <w:r>
        <w:rPr>
          <w:sz w:val="24"/>
          <w:szCs w:val="24"/>
        </w:rPr>
        <w:t xml:space="preserve">Prior </w:t>
      </w:r>
      <w:r w:rsidRPr="00D474AE">
        <w:rPr>
          <w:rFonts w:ascii="Perpetua" w:eastAsia="Perpetua" w:hAnsi="Perpetua"/>
          <w:color w:val="000000"/>
          <w:sz w:val="24"/>
          <w:szCs w:val="24"/>
        </w:rPr>
        <w:t>to</w:t>
      </w:r>
      <w:r>
        <w:rPr>
          <w:sz w:val="24"/>
          <w:szCs w:val="24"/>
        </w:rPr>
        <w:t xml:space="preserve"> i</w:t>
      </w:r>
      <w:r w:rsidR="00056FDE">
        <w:rPr>
          <w:sz w:val="24"/>
          <w:szCs w:val="24"/>
        </w:rPr>
        <w:t xml:space="preserve">mplementation </w:t>
      </w:r>
      <w:r>
        <w:rPr>
          <w:sz w:val="24"/>
          <w:szCs w:val="24"/>
        </w:rPr>
        <w:t xml:space="preserve">of IDM </w:t>
      </w:r>
      <w:r w:rsidR="00056FDE">
        <w:rPr>
          <w:sz w:val="24"/>
          <w:szCs w:val="24"/>
        </w:rPr>
        <w:t>at the University of Cincinnati</w:t>
      </w:r>
      <w:r>
        <w:rPr>
          <w:sz w:val="24"/>
          <w:szCs w:val="24"/>
        </w:rPr>
        <w:t>,</w:t>
      </w:r>
      <w:r w:rsidR="00056FDE">
        <w:rPr>
          <w:sz w:val="24"/>
          <w:szCs w:val="24"/>
        </w:rPr>
        <w:t xml:space="preserve"> we had a chaotic hodgepodge of systems which required community members to manage multiple IDs, each with their own attributes, in order to use the systems.  </w:t>
      </w:r>
    </w:p>
    <w:p w:rsidR="00A501A5" w:rsidRPr="00056FDE" w:rsidRDefault="00D474AE" w:rsidP="00062072">
      <w:pPr>
        <w:pStyle w:val="ListParagraph"/>
        <w:numPr>
          <w:ilvl w:val="0"/>
          <w:numId w:val="29"/>
        </w:numPr>
        <w:spacing w:after="0"/>
        <w:ind w:left="450" w:hanging="270"/>
        <w:rPr>
          <w:sz w:val="24"/>
          <w:szCs w:val="24"/>
        </w:rPr>
      </w:pPr>
      <w:r>
        <w:rPr>
          <w:sz w:val="24"/>
          <w:szCs w:val="24"/>
        </w:rPr>
        <w:t>This was the h</w:t>
      </w:r>
      <w:r w:rsidR="000E36B1" w:rsidRPr="00056FDE">
        <w:rPr>
          <w:sz w:val="24"/>
          <w:szCs w:val="24"/>
        </w:rPr>
        <w:t xml:space="preserve">eterogeneous </w:t>
      </w:r>
      <w:r w:rsidR="007968C8">
        <w:rPr>
          <w:sz w:val="24"/>
          <w:szCs w:val="24"/>
        </w:rPr>
        <w:t>result</w:t>
      </w:r>
      <w:r w:rsidR="007968C8" w:rsidRPr="00056FDE">
        <w:rPr>
          <w:sz w:val="24"/>
          <w:szCs w:val="24"/>
        </w:rPr>
        <w:t xml:space="preserve"> </w:t>
      </w:r>
      <w:r w:rsidR="000E36B1" w:rsidRPr="00056FDE">
        <w:rPr>
          <w:sz w:val="24"/>
          <w:szCs w:val="24"/>
        </w:rPr>
        <w:t>of almost 200 years of growth</w:t>
      </w:r>
    </w:p>
    <w:p w:rsidR="00A501A5" w:rsidRPr="007968C8" w:rsidRDefault="000E36B1" w:rsidP="00062072">
      <w:pPr>
        <w:pStyle w:val="ListParagraph"/>
        <w:numPr>
          <w:ilvl w:val="0"/>
          <w:numId w:val="29"/>
        </w:numPr>
        <w:spacing w:after="0"/>
        <w:ind w:left="450" w:hanging="270"/>
        <w:rPr>
          <w:sz w:val="24"/>
          <w:szCs w:val="24"/>
        </w:rPr>
      </w:pPr>
      <w:r w:rsidRPr="007968C8">
        <w:rPr>
          <w:sz w:val="24"/>
          <w:szCs w:val="24"/>
        </w:rPr>
        <w:t>Central university functions</w:t>
      </w:r>
      <w:r w:rsidR="007968C8" w:rsidRPr="007968C8">
        <w:rPr>
          <w:sz w:val="24"/>
          <w:szCs w:val="24"/>
        </w:rPr>
        <w:t xml:space="preserve">: </w:t>
      </w:r>
      <w:r w:rsidRPr="007968C8">
        <w:rPr>
          <w:sz w:val="24"/>
          <w:szCs w:val="24"/>
        </w:rPr>
        <w:t>Registrar, Administration &amp; Finance, UCit</w:t>
      </w:r>
    </w:p>
    <w:p w:rsidR="00A501A5" w:rsidRPr="007968C8" w:rsidRDefault="00D474AE" w:rsidP="00062072">
      <w:pPr>
        <w:pStyle w:val="ListParagraph"/>
        <w:numPr>
          <w:ilvl w:val="0"/>
          <w:numId w:val="29"/>
        </w:numPr>
        <w:spacing w:after="0"/>
        <w:ind w:left="450" w:hanging="270"/>
        <w:rPr>
          <w:sz w:val="24"/>
          <w:szCs w:val="24"/>
        </w:rPr>
      </w:pPr>
      <w:r>
        <w:rPr>
          <w:sz w:val="24"/>
          <w:szCs w:val="24"/>
        </w:rPr>
        <w:t>Sixteen (</w:t>
      </w:r>
      <w:r w:rsidR="000E36B1" w:rsidRPr="007968C8">
        <w:rPr>
          <w:sz w:val="24"/>
          <w:szCs w:val="24"/>
        </w:rPr>
        <w:t>16</w:t>
      </w:r>
      <w:r>
        <w:rPr>
          <w:sz w:val="24"/>
          <w:szCs w:val="24"/>
        </w:rPr>
        <w:t>)</w:t>
      </w:r>
      <w:r w:rsidR="000E36B1" w:rsidRPr="007968C8">
        <w:rPr>
          <w:sz w:val="24"/>
          <w:szCs w:val="24"/>
        </w:rPr>
        <w:t xml:space="preserve"> colleges</w:t>
      </w:r>
      <w:r w:rsidR="007968C8">
        <w:rPr>
          <w:sz w:val="24"/>
          <w:szCs w:val="24"/>
        </w:rPr>
        <w:t>, e</w:t>
      </w:r>
      <w:r w:rsidR="000E36B1" w:rsidRPr="007968C8">
        <w:rPr>
          <w:sz w:val="24"/>
          <w:szCs w:val="24"/>
        </w:rPr>
        <w:t>ach with their own systems</w:t>
      </w:r>
    </w:p>
    <w:p w:rsidR="006D0FAF" w:rsidRPr="007968C8" w:rsidRDefault="000E36B1" w:rsidP="00062072">
      <w:pPr>
        <w:pStyle w:val="ListParagraph"/>
        <w:numPr>
          <w:ilvl w:val="0"/>
          <w:numId w:val="29"/>
        </w:numPr>
        <w:spacing w:after="0"/>
        <w:ind w:left="450" w:hanging="270"/>
        <w:rPr>
          <w:sz w:val="24"/>
          <w:szCs w:val="24"/>
        </w:rPr>
      </w:pPr>
      <w:r w:rsidRPr="00056FDE">
        <w:rPr>
          <w:sz w:val="24"/>
          <w:szCs w:val="24"/>
        </w:rPr>
        <w:t>Hundreds of applications at all levels</w:t>
      </w:r>
    </w:p>
    <w:p w:rsidR="00D474AE" w:rsidRPr="00D474AE" w:rsidRDefault="00D474AE" w:rsidP="00D474AE">
      <w:pPr>
        <w:spacing w:before="120" w:after="0"/>
        <w:rPr>
          <w:sz w:val="24"/>
          <w:szCs w:val="24"/>
        </w:rPr>
      </w:pPr>
      <w:r w:rsidRPr="00D474AE">
        <w:rPr>
          <w:sz w:val="24"/>
          <w:szCs w:val="24"/>
        </w:rPr>
        <w:t xml:space="preserve">Personnel at UC had different passwords for every application and had to manage each password manually. The project goal was to move UC to a world where a single identity is centrally managed and a single username and password will grant access to all applications to which the person is permitted access.  </w:t>
      </w:r>
    </w:p>
    <w:p w:rsidR="00D474AE" w:rsidRPr="00D474AE" w:rsidRDefault="00D474AE" w:rsidP="00D474AE">
      <w:pPr>
        <w:spacing w:before="120" w:after="0"/>
        <w:rPr>
          <w:sz w:val="24"/>
          <w:szCs w:val="24"/>
        </w:rPr>
      </w:pPr>
      <w:r w:rsidRPr="00D474AE">
        <w:rPr>
          <w:sz w:val="24"/>
          <w:szCs w:val="24"/>
        </w:rPr>
        <w:t xml:space="preserve">It took a great effort to coordinate efforts to bring all these diverse identities into an orderly whole that allowed a community member to use common credentials, and the attributes thereof, to access all UC systems.  </w:t>
      </w:r>
    </w:p>
    <w:p w:rsidR="00A9344B" w:rsidRDefault="00D474AE" w:rsidP="00D474AE">
      <w:pPr>
        <w:spacing w:before="120" w:after="0"/>
        <w:rPr>
          <w:sz w:val="24"/>
          <w:szCs w:val="24"/>
        </w:rPr>
      </w:pPr>
      <w:r w:rsidRPr="00D474AE">
        <w:rPr>
          <w:sz w:val="24"/>
          <w:szCs w:val="24"/>
        </w:rPr>
        <w:t>An identity attribute is any field containing information about the user. Some attributes, such as current address, phone number, email address, and password, should be maintained by the user with provided tools. Other attributes, such as the roles to which a person is assigned and the access that he or she is permitted, must be controlled by the system and designated administrators.</w:t>
      </w:r>
    </w:p>
    <w:p w:rsidR="006D0FAF" w:rsidRPr="006D0FAF" w:rsidRDefault="002220A2" w:rsidP="00E515FF">
      <w:pPr>
        <w:pStyle w:val="Heading1"/>
      </w:pPr>
      <w:r>
        <w:t xml:space="preserve">UC IDM </w:t>
      </w:r>
      <w:r w:rsidR="006D0FAF" w:rsidRPr="006D0FAF">
        <w:t>Project Milestones</w:t>
      </w:r>
    </w:p>
    <w:p w:rsidR="00A501A5" w:rsidRPr="006D0FAF" w:rsidRDefault="000E36B1" w:rsidP="00062072">
      <w:pPr>
        <w:pStyle w:val="ListParagraph"/>
        <w:numPr>
          <w:ilvl w:val="0"/>
          <w:numId w:val="29"/>
        </w:numPr>
        <w:spacing w:after="0"/>
        <w:ind w:left="450" w:hanging="270"/>
        <w:rPr>
          <w:sz w:val="24"/>
          <w:szCs w:val="24"/>
        </w:rPr>
      </w:pPr>
      <w:r w:rsidRPr="006D0FAF">
        <w:rPr>
          <w:sz w:val="24"/>
          <w:szCs w:val="24"/>
        </w:rPr>
        <w:t>Deploy one central repository of identity information</w:t>
      </w:r>
      <w:r w:rsidR="002220A2">
        <w:rPr>
          <w:sz w:val="24"/>
          <w:szCs w:val="24"/>
        </w:rPr>
        <w:t xml:space="preserve"> that is designated as the authoritative source</w:t>
      </w:r>
    </w:p>
    <w:p w:rsidR="00A501A5" w:rsidRPr="006D0FAF" w:rsidRDefault="000E36B1" w:rsidP="00062072">
      <w:pPr>
        <w:pStyle w:val="ListParagraph"/>
        <w:numPr>
          <w:ilvl w:val="0"/>
          <w:numId w:val="29"/>
        </w:numPr>
        <w:spacing w:after="0"/>
        <w:ind w:left="450" w:hanging="270"/>
        <w:rPr>
          <w:sz w:val="24"/>
          <w:szCs w:val="24"/>
        </w:rPr>
      </w:pPr>
      <w:r w:rsidRPr="006D0FAF">
        <w:rPr>
          <w:sz w:val="24"/>
          <w:szCs w:val="24"/>
        </w:rPr>
        <w:t xml:space="preserve">Create the “central directory” </w:t>
      </w:r>
      <w:r w:rsidR="002220A2">
        <w:rPr>
          <w:sz w:val="24"/>
          <w:szCs w:val="24"/>
        </w:rPr>
        <w:t>service</w:t>
      </w:r>
    </w:p>
    <w:p w:rsidR="002220A2" w:rsidRDefault="002220A2" w:rsidP="00062072">
      <w:pPr>
        <w:pStyle w:val="ListParagraph"/>
        <w:numPr>
          <w:ilvl w:val="1"/>
          <w:numId w:val="24"/>
        </w:numPr>
        <w:ind w:left="810" w:hanging="270"/>
        <w:rPr>
          <w:sz w:val="24"/>
          <w:szCs w:val="24"/>
        </w:rPr>
      </w:pPr>
      <w:r>
        <w:rPr>
          <w:sz w:val="24"/>
          <w:szCs w:val="24"/>
        </w:rPr>
        <w:t xml:space="preserve">This is comprised of two directories: </w:t>
      </w:r>
    </w:p>
    <w:p w:rsidR="002220A2" w:rsidRDefault="002220A2" w:rsidP="00062072">
      <w:pPr>
        <w:pStyle w:val="ListParagraph"/>
        <w:numPr>
          <w:ilvl w:val="2"/>
          <w:numId w:val="24"/>
        </w:numPr>
        <w:ind w:left="1170" w:hanging="270"/>
        <w:rPr>
          <w:sz w:val="24"/>
          <w:szCs w:val="24"/>
        </w:rPr>
      </w:pPr>
      <w:r>
        <w:rPr>
          <w:sz w:val="24"/>
          <w:szCs w:val="24"/>
        </w:rPr>
        <w:t>LDAP (Novell Identity Vault) in which passwords expire</w:t>
      </w:r>
      <w:r w:rsidR="00D474AE">
        <w:rPr>
          <w:sz w:val="24"/>
          <w:szCs w:val="24"/>
        </w:rPr>
        <w:t>, and</w:t>
      </w:r>
    </w:p>
    <w:p w:rsidR="002220A2" w:rsidRDefault="002220A2" w:rsidP="00062072">
      <w:pPr>
        <w:pStyle w:val="ListParagraph"/>
        <w:numPr>
          <w:ilvl w:val="2"/>
          <w:numId w:val="24"/>
        </w:numPr>
        <w:ind w:left="1170" w:hanging="270"/>
        <w:rPr>
          <w:sz w:val="24"/>
          <w:szCs w:val="24"/>
        </w:rPr>
      </w:pPr>
      <w:r>
        <w:rPr>
          <w:sz w:val="24"/>
          <w:szCs w:val="24"/>
        </w:rPr>
        <w:t xml:space="preserve">An Active Directory (Microsoft) in which passwords do not expire.  This second directory is provided for systems that must have AD or do not support password </w:t>
      </w:r>
      <w:r w:rsidR="00C310B4">
        <w:rPr>
          <w:sz w:val="24"/>
          <w:szCs w:val="24"/>
        </w:rPr>
        <w:t>expiration</w:t>
      </w:r>
    </w:p>
    <w:p w:rsidR="00A501A5" w:rsidRPr="002220A2" w:rsidRDefault="002220A2" w:rsidP="00062072">
      <w:pPr>
        <w:pStyle w:val="ListParagraph"/>
        <w:numPr>
          <w:ilvl w:val="1"/>
          <w:numId w:val="24"/>
        </w:numPr>
        <w:ind w:left="810" w:hanging="270"/>
        <w:rPr>
          <w:sz w:val="24"/>
          <w:szCs w:val="24"/>
        </w:rPr>
      </w:pPr>
      <w:r>
        <w:rPr>
          <w:sz w:val="24"/>
          <w:szCs w:val="24"/>
        </w:rPr>
        <w:t>The two directories are synchronized bi-directionally to ensure that the information in both is kept accurate and up-to-date in real time</w:t>
      </w:r>
    </w:p>
    <w:p w:rsidR="00A501A5" w:rsidRPr="006D0FAF" w:rsidRDefault="000E36B1" w:rsidP="00062072">
      <w:pPr>
        <w:pStyle w:val="ListParagraph"/>
        <w:numPr>
          <w:ilvl w:val="0"/>
          <w:numId w:val="29"/>
        </w:numPr>
        <w:spacing w:after="0"/>
        <w:ind w:left="450" w:hanging="270"/>
        <w:rPr>
          <w:sz w:val="24"/>
          <w:szCs w:val="24"/>
        </w:rPr>
      </w:pPr>
      <w:r w:rsidRPr="006D0FAF">
        <w:rPr>
          <w:sz w:val="24"/>
          <w:szCs w:val="24"/>
        </w:rPr>
        <w:t>Synchronize all central IT application and system directories with the “central directory”</w:t>
      </w:r>
      <w:r w:rsidR="002220A2">
        <w:rPr>
          <w:sz w:val="24"/>
          <w:szCs w:val="24"/>
        </w:rPr>
        <w:t>.  Th</w:t>
      </w:r>
      <w:r w:rsidR="00C310B4">
        <w:rPr>
          <w:sz w:val="24"/>
          <w:szCs w:val="24"/>
        </w:rPr>
        <w:t>is</w:t>
      </w:r>
      <w:r w:rsidR="002220A2">
        <w:rPr>
          <w:sz w:val="24"/>
          <w:szCs w:val="24"/>
        </w:rPr>
        <w:t xml:space="preserve"> include</w:t>
      </w:r>
      <w:r w:rsidR="00C310B4">
        <w:rPr>
          <w:sz w:val="24"/>
          <w:szCs w:val="24"/>
        </w:rPr>
        <w:t>s</w:t>
      </w:r>
      <w:r w:rsidR="002220A2">
        <w:rPr>
          <w:sz w:val="24"/>
          <w:szCs w:val="24"/>
        </w:rPr>
        <w:t xml:space="preserve"> systems such as Email, Blackboard, </w:t>
      </w:r>
      <w:r w:rsidR="00C310B4">
        <w:rPr>
          <w:sz w:val="24"/>
          <w:szCs w:val="24"/>
        </w:rPr>
        <w:t xml:space="preserve">and </w:t>
      </w:r>
      <w:r w:rsidR="002220A2">
        <w:rPr>
          <w:sz w:val="24"/>
          <w:szCs w:val="24"/>
        </w:rPr>
        <w:t>Remote Access</w:t>
      </w:r>
      <w:r w:rsidR="00C310B4">
        <w:rPr>
          <w:sz w:val="24"/>
          <w:szCs w:val="24"/>
        </w:rPr>
        <w:t xml:space="preserve"> (VPN)</w:t>
      </w:r>
    </w:p>
    <w:p w:rsidR="00C310B4" w:rsidRDefault="00C310B4" w:rsidP="00062072">
      <w:pPr>
        <w:pStyle w:val="ListParagraph"/>
        <w:numPr>
          <w:ilvl w:val="0"/>
          <w:numId w:val="29"/>
        </w:numPr>
        <w:spacing w:after="0"/>
        <w:ind w:left="450" w:hanging="270"/>
        <w:rPr>
          <w:sz w:val="24"/>
          <w:szCs w:val="24"/>
        </w:rPr>
      </w:pPr>
      <w:r>
        <w:rPr>
          <w:sz w:val="24"/>
          <w:szCs w:val="24"/>
        </w:rPr>
        <w:t>Improve the security and quality of passwords in use at UC by requiring complex passwords.</w:t>
      </w:r>
    </w:p>
    <w:p w:rsidR="00A501A5" w:rsidRPr="006D0FAF" w:rsidRDefault="000E36B1" w:rsidP="00062072">
      <w:pPr>
        <w:pStyle w:val="ListParagraph"/>
        <w:numPr>
          <w:ilvl w:val="0"/>
          <w:numId w:val="29"/>
        </w:numPr>
        <w:spacing w:after="0"/>
        <w:ind w:left="450" w:hanging="270"/>
        <w:rPr>
          <w:sz w:val="24"/>
          <w:szCs w:val="24"/>
        </w:rPr>
      </w:pPr>
      <w:r w:rsidRPr="006D0FAF">
        <w:rPr>
          <w:sz w:val="24"/>
          <w:szCs w:val="24"/>
        </w:rPr>
        <w:t>Synchronize distributed IT application and system directories with the “central directory”</w:t>
      </w:r>
      <w:r w:rsidR="00C310B4">
        <w:rPr>
          <w:sz w:val="24"/>
          <w:szCs w:val="24"/>
        </w:rPr>
        <w:t>.  If a college operates its own IT infrastructure, they may now use the central system for authentication, thus allowing their students to use the same password for their local systems as they do for their email, and to have that password update automatically on password change or reset</w:t>
      </w:r>
    </w:p>
    <w:p w:rsidR="00A501A5" w:rsidRPr="006D0FAF" w:rsidRDefault="00D474AE" w:rsidP="00062072">
      <w:pPr>
        <w:pStyle w:val="ListParagraph"/>
        <w:numPr>
          <w:ilvl w:val="0"/>
          <w:numId w:val="29"/>
        </w:numPr>
        <w:spacing w:after="0"/>
        <w:ind w:left="450" w:hanging="270"/>
        <w:rPr>
          <w:sz w:val="24"/>
          <w:szCs w:val="24"/>
        </w:rPr>
      </w:pPr>
      <w:r>
        <w:rPr>
          <w:sz w:val="24"/>
          <w:szCs w:val="24"/>
        </w:rPr>
        <w:t>D</w:t>
      </w:r>
      <w:r w:rsidR="000E36B1" w:rsidRPr="006D0FAF">
        <w:rPr>
          <w:sz w:val="24"/>
          <w:szCs w:val="24"/>
        </w:rPr>
        <w:t>rive standardization of data needs and structures.  Consolidate directories</w:t>
      </w:r>
    </w:p>
    <w:p w:rsidR="00A501A5" w:rsidRDefault="00C310B4" w:rsidP="00062072">
      <w:pPr>
        <w:pStyle w:val="ListParagraph"/>
        <w:numPr>
          <w:ilvl w:val="0"/>
          <w:numId w:val="29"/>
        </w:numPr>
        <w:spacing w:after="0"/>
        <w:ind w:left="450" w:hanging="270"/>
        <w:rPr>
          <w:sz w:val="24"/>
          <w:szCs w:val="24"/>
        </w:rPr>
      </w:pPr>
      <w:r>
        <w:rPr>
          <w:sz w:val="24"/>
          <w:szCs w:val="24"/>
        </w:rPr>
        <w:t>Implement s</w:t>
      </w:r>
      <w:r w:rsidR="000E36B1" w:rsidRPr="006D0FAF">
        <w:rPr>
          <w:sz w:val="24"/>
          <w:szCs w:val="24"/>
        </w:rPr>
        <w:t>ingle sign-on</w:t>
      </w:r>
    </w:p>
    <w:p w:rsidR="0048781F" w:rsidRPr="0048781F" w:rsidRDefault="0048781F" w:rsidP="00E515FF">
      <w:pPr>
        <w:pStyle w:val="Heading1"/>
      </w:pPr>
      <w:r w:rsidRPr="0048781F">
        <w:t xml:space="preserve">UC Password Complexity </w:t>
      </w:r>
    </w:p>
    <w:p w:rsidR="0048781F" w:rsidRDefault="0048781F" w:rsidP="00D474AE">
      <w:pPr>
        <w:spacing w:before="120" w:after="0"/>
        <w:rPr>
          <w:sz w:val="24"/>
          <w:szCs w:val="24"/>
        </w:rPr>
      </w:pPr>
      <w:r>
        <w:rPr>
          <w:sz w:val="24"/>
          <w:szCs w:val="24"/>
        </w:rPr>
        <w:t xml:space="preserve">Due to conflicting limitations in </w:t>
      </w:r>
      <w:r w:rsidRPr="00C310B4">
        <w:rPr>
          <w:sz w:val="24"/>
          <w:szCs w:val="24"/>
        </w:rPr>
        <w:t>Novell Identity Vault and Microsoft Active Directory</w:t>
      </w:r>
      <w:r>
        <w:rPr>
          <w:sz w:val="24"/>
          <w:szCs w:val="24"/>
        </w:rPr>
        <w:t xml:space="preserve"> with respect to capabilities to define complex password requirements, UC finalized on these rules:</w:t>
      </w:r>
    </w:p>
    <w:p w:rsidR="0048781F" w:rsidRPr="001E4D47" w:rsidRDefault="0048781F" w:rsidP="00062072">
      <w:pPr>
        <w:pStyle w:val="ListParagraph"/>
        <w:numPr>
          <w:ilvl w:val="0"/>
          <w:numId w:val="29"/>
        </w:numPr>
        <w:spacing w:after="0"/>
        <w:ind w:left="450" w:hanging="270"/>
        <w:rPr>
          <w:sz w:val="24"/>
          <w:szCs w:val="24"/>
        </w:rPr>
      </w:pPr>
      <w:r w:rsidRPr="001E4D47">
        <w:rPr>
          <w:sz w:val="24"/>
          <w:szCs w:val="24"/>
        </w:rPr>
        <w:t xml:space="preserve">Passwords must contain: </w:t>
      </w:r>
    </w:p>
    <w:p w:rsidR="0048781F" w:rsidRPr="001E4D47" w:rsidRDefault="0048781F" w:rsidP="00062072">
      <w:pPr>
        <w:pStyle w:val="ListParagraph"/>
        <w:numPr>
          <w:ilvl w:val="1"/>
          <w:numId w:val="24"/>
        </w:numPr>
        <w:ind w:left="810" w:hanging="270"/>
        <w:rPr>
          <w:sz w:val="24"/>
          <w:szCs w:val="24"/>
        </w:rPr>
      </w:pPr>
      <w:r w:rsidRPr="001E4D47">
        <w:rPr>
          <w:sz w:val="24"/>
          <w:szCs w:val="24"/>
        </w:rPr>
        <w:t>At least one lowercase letter</w:t>
      </w:r>
    </w:p>
    <w:p w:rsidR="0048781F" w:rsidRPr="001E4D47" w:rsidRDefault="0048781F" w:rsidP="00062072">
      <w:pPr>
        <w:pStyle w:val="ListParagraph"/>
        <w:numPr>
          <w:ilvl w:val="1"/>
          <w:numId w:val="24"/>
        </w:numPr>
        <w:ind w:left="810" w:hanging="270"/>
        <w:rPr>
          <w:sz w:val="24"/>
          <w:szCs w:val="24"/>
        </w:rPr>
      </w:pPr>
      <w:r w:rsidRPr="001E4D47">
        <w:rPr>
          <w:sz w:val="24"/>
          <w:szCs w:val="24"/>
        </w:rPr>
        <w:t>At least one uppercase letter</w:t>
      </w:r>
    </w:p>
    <w:p w:rsidR="0048781F" w:rsidRPr="001E4D47" w:rsidRDefault="0048781F" w:rsidP="00062072">
      <w:pPr>
        <w:pStyle w:val="ListParagraph"/>
        <w:numPr>
          <w:ilvl w:val="1"/>
          <w:numId w:val="24"/>
        </w:numPr>
        <w:ind w:left="810" w:hanging="270"/>
        <w:rPr>
          <w:sz w:val="24"/>
          <w:szCs w:val="24"/>
        </w:rPr>
      </w:pPr>
      <w:r w:rsidRPr="001E4D47">
        <w:rPr>
          <w:sz w:val="24"/>
          <w:szCs w:val="24"/>
        </w:rPr>
        <w:t>At least one number</w:t>
      </w:r>
    </w:p>
    <w:p w:rsidR="0048781F" w:rsidRPr="001E4D47" w:rsidRDefault="0048781F" w:rsidP="00062072">
      <w:pPr>
        <w:pStyle w:val="ListParagraph"/>
        <w:numPr>
          <w:ilvl w:val="0"/>
          <w:numId w:val="29"/>
        </w:numPr>
        <w:spacing w:after="0"/>
        <w:ind w:left="450" w:hanging="270"/>
        <w:rPr>
          <w:sz w:val="24"/>
          <w:szCs w:val="24"/>
        </w:rPr>
      </w:pPr>
      <w:r w:rsidRPr="001E4D47">
        <w:rPr>
          <w:sz w:val="24"/>
          <w:szCs w:val="24"/>
        </w:rPr>
        <w:t>Must be a minimum length of eight characters</w:t>
      </w:r>
    </w:p>
    <w:p w:rsidR="0048781F" w:rsidRPr="001E4D47" w:rsidRDefault="0048781F" w:rsidP="00062072">
      <w:pPr>
        <w:pStyle w:val="ListParagraph"/>
        <w:numPr>
          <w:ilvl w:val="0"/>
          <w:numId w:val="29"/>
        </w:numPr>
        <w:spacing w:after="0"/>
        <w:ind w:left="450" w:hanging="270"/>
        <w:rPr>
          <w:sz w:val="24"/>
          <w:szCs w:val="24"/>
        </w:rPr>
      </w:pPr>
      <w:r w:rsidRPr="001E4D47">
        <w:rPr>
          <w:sz w:val="24"/>
          <w:szCs w:val="24"/>
        </w:rPr>
        <w:t xml:space="preserve">May </w:t>
      </w:r>
      <w:r w:rsidRPr="00062072">
        <w:rPr>
          <w:sz w:val="24"/>
          <w:szCs w:val="24"/>
        </w:rPr>
        <w:t>not</w:t>
      </w:r>
      <w:r w:rsidRPr="001E4D47">
        <w:rPr>
          <w:sz w:val="24"/>
          <w:szCs w:val="24"/>
        </w:rPr>
        <w:t xml:space="preserve"> contain an form of a person’s name or username </w:t>
      </w:r>
    </w:p>
    <w:p w:rsidR="001E4D47" w:rsidRPr="001E4D47" w:rsidRDefault="001E4D47" w:rsidP="00E515FF">
      <w:pPr>
        <w:pStyle w:val="Heading1"/>
      </w:pPr>
      <w:r w:rsidRPr="001E4D47">
        <w:t>Project Challenges</w:t>
      </w:r>
    </w:p>
    <w:p w:rsidR="00C310B4" w:rsidRDefault="00C310B4" w:rsidP="00062072">
      <w:pPr>
        <w:pStyle w:val="ListParagraph"/>
        <w:numPr>
          <w:ilvl w:val="0"/>
          <w:numId w:val="29"/>
        </w:numPr>
        <w:spacing w:after="0"/>
        <w:ind w:left="450" w:hanging="270"/>
        <w:rPr>
          <w:sz w:val="24"/>
          <w:szCs w:val="24"/>
        </w:rPr>
      </w:pPr>
      <w:r>
        <w:rPr>
          <w:sz w:val="24"/>
          <w:szCs w:val="24"/>
        </w:rPr>
        <w:t xml:space="preserve">Establishing Proper Communication Channels </w:t>
      </w:r>
      <w:r w:rsidR="0048781F">
        <w:rPr>
          <w:sz w:val="24"/>
          <w:szCs w:val="24"/>
        </w:rPr>
        <w:t xml:space="preserve">– By far the biggest challenge we faced was one of communication.  The proper crafting of the message, the vehicles for message distribution and the timing of the messages were all factors in the successful communication of each new phase throughout the release process.  </w:t>
      </w:r>
    </w:p>
    <w:p w:rsidR="001E4D47" w:rsidRDefault="001E4D47" w:rsidP="00062072">
      <w:pPr>
        <w:pStyle w:val="ListParagraph"/>
        <w:numPr>
          <w:ilvl w:val="0"/>
          <w:numId w:val="29"/>
        </w:numPr>
        <w:spacing w:after="0"/>
        <w:ind w:left="450" w:hanging="270"/>
        <w:rPr>
          <w:sz w:val="24"/>
          <w:szCs w:val="24"/>
        </w:rPr>
      </w:pPr>
      <w:r>
        <w:rPr>
          <w:sz w:val="24"/>
          <w:szCs w:val="24"/>
        </w:rPr>
        <w:t>Password Challenges</w:t>
      </w:r>
    </w:p>
    <w:p w:rsidR="00D474AE" w:rsidRPr="00D474AE" w:rsidRDefault="00D474AE" w:rsidP="00D474AE">
      <w:pPr>
        <w:pStyle w:val="ListParagraph"/>
        <w:numPr>
          <w:ilvl w:val="1"/>
          <w:numId w:val="24"/>
        </w:numPr>
        <w:ind w:left="810" w:hanging="270"/>
        <w:rPr>
          <w:sz w:val="24"/>
          <w:szCs w:val="24"/>
        </w:rPr>
      </w:pPr>
      <w:r w:rsidRPr="00D474AE">
        <w:rPr>
          <w:sz w:val="24"/>
          <w:szCs w:val="24"/>
        </w:rPr>
        <w:t>Novell Identity Vault and Microsoft Active Directory have different features. They have different limitations and requirements. If you implement “complex passwords” in AD, the requirements may be different than what can be achieved in Novell. Therefore, unless the password requirements are carefully chosen and the password changing tool carefully written, a user’s new password may be accepted by one and rejected by the other. This would result in the system not being able to keep in synch.</w:t>
      </w:r>
    </w:p>
    <w:p w:rsidR="00D474AE" w:rsidRDefault="00D474AE" w:rsidP="00D474AE">
      <w:pPr>
        <w:pStyle w:val="ListParagraph"/>
        <w:numPr>
          <w:ilvl w:val="1"/>
          <w:numId w:val="24"/>
        </w:numPr>
        <w:ind w:left="810" w:hanging="270"/>
        <w:rPr>
          <w:sz w:val="24"/>
          <w:szCs w:val="24"/>
        </w:rPr>
      </w:pPr>
      <w:r w:rsidRPr="00D474AE">
        <w:rPr>
          <w:sz w:val="24"/>
          <w:szCs w:val="24"/>
        </w:rPr>
        <w:t>Software functionality limitations. Some software packages do not have facilities for warning of an upcoming password expiration date. If a user uses these packages exclusively and never logs into another system that can provide such a warning, the user may suddenly find him- or herself locked out of his or her software when the password expires. This issue often arises with mobile applications (i.e., those accessed via mobile phone). This issue makes desirable a second central directory — one that does not expire passwords — and a system to alert such users that their passwords are about to expire.</w:t>
      </w:r>
    </w:p>
    <w:p w:rsidR="00A501A5" w:rsidRPr="001E4D47" w:rsidRDefault="00D7164F" w:rsidP="00D474AE">
      <w:pPr>
        <w:pStyle w:val="ListParagraph"/>
        <w:numPr>
          <w:ilvl w:val="1"/>
          <w:numId w:val="24"/>
        </w:numPr>
        <w:ind w:left="810" w:hanging="270"/>
        <w:rPr>
          <w:sz w:val="24"/>
          <w:szCs w:val="24"/>
        </w:rPr>
      </w:pPr>
      <w:r w:rsidRPr="001E4D47">
        <w:rPr>
          <w:sz w:val="24"/>
          <w:szCs w:val="24"/>
        </w:rPr>
        <w:t>P</w:t>
      </w:r>
      <w:r>
        <w:rPr>
          <w:sz w:val="24"/>
          <w:szCs w:val="24"/>
        </w:rPr>
        <w:t>assword Self-Service.</w:t>
      </w:r>
    </w:p>
    <w:p w:rsidR="00D7164F" w:rsidRDefault="00D7164F" w:rsidP="00062072">
      <w:pPr>
        <w:pStyle w:val="ListParagraph"/>
        <w:numPr>
          <w:ilvl w:val="2"/>
          <w:numId w:val="24"/>
        </w:numPr>
        <w:ind w:left="1170" w:hanging="270"/>
        <w:rPr>
          <w:sz w:val="24"/>
          <w:szCs w:val="24"/>
        </w:rPr>
      </w:pPr>
      <w:r>
        <w:rPr>
          <w:sz w:val="24"/>
          <w:szCs w:val="24"/>
        </w:rPr>
        <w:t>During the in</w:t>
      </w:r>
      <w:r w:rsidR="009C5069">
        <w:rPr>
          <w:sz w:val="24"/>
          <w:szCs w:val="24"/>
        </w:rPr>
        <w:t>i</w:t>
      </w:r>
      <w:r>
        <w:rPr>
          <w:sz w:val="24"/>
          <w:szCs w:val="24"/>
        </w:rPr>
        <w:t>tial rollout of the system you will like get pushback on having the system at all if the system requires enrollment (such as answering security questions), but this resistance fades quickly.</w:t>
      </w:r>
    </w:p>
    <w:p w:rsidR="00D7164F" w:rsidRDefault="00D7164F" w:rsidP="00062072">
      <w:pPr>
        <w:pStyle w:val="ListParagraph"/>
        <w:numPr>
          <w:ilvl w:val="2"/>
          <w:numId w:val="24"/>
        </w:numPr>
        <w:ind w:left="1170" w:hanging="270"/>
        <w:rPr>
          <w:sz w:val="24"/>
          <w:szCs w:val="24"/>
        </w:rPr>
      </w:pPr>
      <w:r>
        <w:rPr>
          <w:sz w:val="24"/>
          <w:szCs w:val="24"/>
        </w:rPr>
        <w:t>No matter how carefully you chose the security questions you ask, you will get people that think you made bad choices.  Our solution to this was to pick standard questions that people can remember and then to always encrypt the answers.</w:t>
      </w:r>
    </w:p>
    <w:p w:rsidR="001E4D47" w:rsidRDefault="000E36B1" w:rsidP="00062072">
      <w:pPr>
        <w:pStyle w:val="ListParagraph"/>
        <w:numPr>
          <w:ilvl w:val="1"/>
          <w:numId w:val="24"/>
        </w:numPr>
        <w:ind w:left="810" w:hanging="270"/>
        <w:rPr>
          <w:sz w:val="24"/>
          <w:szCs w:val="24"/>
        </w:rPr>
      </w:pPr>
      <w:r w:rsidRPr="001E4D47">
        <w:rPr>
          <w:sz w:val="24"/>
          <w:szCs w:val="24"/>
        </w:rPr>
        <w:t>Case sensitivity</w:t>
      </w:r>
      <w:r w:rsidR="0048781F">
        <w:rPr>
          <w:sz w:val="24"/>
          <w:szCs w:val="24"/>
        </w:rPr>
        <w:t>.  Be certain that your selected system supports case sensitivity for the passwords.  Otherwise, a person can type “letmeinpleaz” when the password is supposed to be “LetMeInPleaz” and the system will let the person log in.</w:t>
      </w:r>
    </w:p>
    <w:p w:rsidR="00C139AE" w:rsidRDefault="001E4D47" w:rsidP="00062072">
      <w:pPr>
        <w:pStyle w:val="ListParagraph"/>
        <w:numPr>
          <w:ilvl w:val="1"/>
          <w:numId w:val="24"/>
        </w:numPr>
        <w:ind w:left="810" w:hanging="270"/>
        <w:rPr>
          <w:sz w:val="24"/>
          <w:szCs w:val="24"/>
        </w:rPr>
      </w:pPr>
      <w:r>
        <w:rPr>
          <w:sz w:val="24"/>
          <w:szCs w:val="24"/>
        </w:rPr>
        <w:t xml:space="preserve">Ensuring that </w:t>
      </w:r>
      <w:r w:rsidR="00155086" w:rsidRPr="00155086">
        <w:rPr>
          <w:i/>
          <w:sz w:val="24"/>
          <w:szCs w:val="24"/>
        </w:rPr>
        <w:t>only</w:t>
      </w:r>
      <w:r>
        <w:rPr>
          <w:sz w:val="24"/>
          <w:szCs w:val="24"/>
        </w:rPr>
        <w:t xml:space="preserve"> the owner can change their password, or any of the attributes associated with their identity</w:t>
      </w:r>
    </w:p>
    <w:p w:rsidR="00C310B4" w:rsidRDefault="00C310B4" w:rsidP="00062072">
      <w:pPr>
        <w:pStyle w:val="ListParagraph"/>
        <w:numPr>
          <w:ilvl w:val="0"/>
          <w:numId w:val="29"/>
        </w:numPr>
        <w:spacing w:after="0"/>
        <w:ind w:left="450" w:hanging="270"/>
        <w:rPr>
          <w:sz w:val="24"/>
          <w:szCs w:val="24"/>
        </w:rPr>
      </w:pPr>
      <w:r>
        <w:rPr>
          <w:sz w:val="24"/>
          <w:szCs w:val="24"/>
        </w:rPr>
        <w:t xml:space="preserve">Scope Creep – </w:t>
      </w:r>
      <w:r w:rsidR="00E515FF" w:rsidRPr="00E515FF">
        <w:rPr>
          <w:sz w:val="24"/>
          <w:szCs w:val="24"/>
        </w:rPr>
        <w:t>As the project proceeds, management will often want to wrap more and more features into the scope of the effort. Use good project management techniques to control the scope and manage expectations over the length of the project</w:t>
      </w:r>
      <w:r>
        <w:rPr>
          <w:sz w:val="24"/>
          <w:szCs w:val="24"/>
        </w:rPr>
        <w:t>.</w:t>
      </w:r>
    </w:p>
    <w:p w:rsidR="00197A1B" w:rsidRPr="00D078F1" w:rsidRDefault="00197A1B" w:rsidP="00E515FF">
      <w:pPr>
        <w:pStyle w:val="Heading1"/>
      </w:pPr>
      <w:r w:rsidRPr="00D078F1">
        <w:t xml:space="preserve">Key </w:t>
      </w:r>
      <w:r w:rsidRPr="00E515FF">
        <w:t>Learnings</w:t>
      </w:r>
    </w:p>
    <w:p w:rsidR="00197A1B" w:rsidRPr="00197A1B" w:rsidRDefault="00197A1B" w:rsidP="00062072">
      <w:pPr>
        <w:pStyle w:val="ListParagraph"/>
        <w:numPr>
          <w:ilvl w:val="0"/>
          <w:numId w:val="29"/>
        </w:numPr>
        <w:spacing w:after="0"/>
        <w:ind w:left="450" w:hanging="270"/>
        <w:rPr>
          <w:sz w:val="24"/>
          <w:szCs w:val="24"/>
        </w:rPr>
      </w:pPr>
      <w:r w:rsidRPr="00197A1B">
        <w:rPr>
          <w:sz w:val="24"/>
          <w:szCs w:val="24"/>
        </w:rPr>
        <w:t>Pick the right team</w:t>
      </w:r>
    </w:p>
    <w:p w:rsidR="00197A1B" w:rsidRPr="00197A1B" w:rsidRDefault="00197A1B" w:rsidP="00062072">
      <w:pPr>
        <w:pStyle w:val="ListParagraph"/>
        <w:numPr>
          <w:ilvl w:val="0"/>
          <w:numId w:val="29"/>
        </w:numPr>
        <w:spacing w:after="0"/>
        <w:ind w:left="450" w:hanging="270"/>
        <w:rPr>
          <w:sz w:val="24"/>
          <w:szCs w:val="24"/>
        </w:rPr>
      </w:pPr>
      <w:r w:rsidRPr="00197A1B">
        <w:rPr>
          <w:sz w:val="24"/>
          <w:szCs w:val="24"/>
        </w:rPr>
        <w:t>Pick the right technology</w:t>
      </w:r>
    </w:p>
    <w:p w:rsidR="00197A1B" w:rsidRPr="00197A1B" w:rsidRDefault="00197A1B" w:rsidP="00062072">
      <w:pPr>
        <w:pStyle w:val="ListParagraph"/>
        <w:numPr>
          <w:ilvl w:val="0"/>
          <w:numId w:val="29"/>
        </w:numPr>
        <w:spacing w:after="0"/>
        <w:ind w:left="450" w:hanging="270"/>
        <w:rPr>
          <w:sz w:val="24"/>
          <w:szCs w:val="24"/>
        </w:rPr>
      </w:pPr>
      <w:r w:rsidRPr="00197A1B">
        <w:rPr>
          <w:sz w:val="24"/>
          <w:szCs w:val="24"/>
        </w:rPr>
        <w:t>Phase it in</w:t>
      </w:r>
    </w:p>
    <w:p w:rsidR="00197A1B" w:rsidRPr="00197A1B" w:rsidRDefault="00197A1B" w:rsidP="00062072">
      <w:pPr>
        <w:pStyle w:val="ListParagraph"/>
        <w:numPr>
          <w:ilvl w:val="0"/>
          <w:numId w:val="29"/>
        </w:numPr>
        <w:spacing w:after="0"/>
        <w:ind w:left="450" w:hanging="270"/>
        <w:rPr>
          <w:sz w:val="24"/>
          <w:szCs w:val="24"/>
        </w:rPr>
      </w:pPr>
      <w:r w:rsidRPr="00197A1B">
        <w:rPr>
          <w:sz w:val="24"/>
          <w:szCs w:val="24"/>
        </w:rPr>
        <w:t>You can’t over communicate</w:t>
      </w:r>
    </w:p>
    <w:p w:rsidR="00197A1B" w:rsidRDefault="00197A1B" w:rsidP="00062072">
      <w:pPr>
        <w:pStyle w:val="ListParagraph"/>
        <w:numPr>
          <w:ilvl w:val="0"/>
          <w:numId w:val="29"/>
        </w:numPr>
        <w:spacing w:after="0"/>
        <w:ind w:left="450" w:hanging="270"/>
        <w:rPr>
          <w:sz w:val="24"/>
          <w:szCs w:val="24"/>
        </w:rPr>
      </w:pPr>
      <w:r w:rsidRPr="00197A1B">
        <w:rPr>
          <w:sz w:val="24"/>
          <w:szCs w:val="24"/>
        </w:rPr>
        <w:t xml:space="preserve">Don’t underestimate how difficult change is for a </w:t>
      </w:r>
      <w:r w:rsidR="00430CA8">
        <w:rPr>
          <w:sz w:val="24"/>
          <w:szCs w:val="24"/>
        </w:rPr>
        <w:t>percentage</w:t>
      </w:r>
      <w:r w:rsidRPr="00197A1B">
        <w:rPr>
          <w:sz w:val="24"/>
          <w:szCs w:val="24"/>
        </w:rPr>
        <w:t xml:space="preserve"> of your community members.</w:t>
      </w:r>
    </w:p>
    <w:p w:rsidR="00197A1B" w:rsidRDefault="00197A1B" w:rsidP="00062072">
      <w:pPr>
        <w:pStyle w:val="ListParagraph"/>
        <w:numPr>
          <w:ilvl w:val="0"/>
          <w:numId w:val="29"/>
        </w:numPr>
        <w:spacing w:after="0"/>
        <w:ind w:left="450" w:hanging="270"/>
        <w:rPr>
          <w:sz w:val="24"/>
          <w:szCs w:val="24"/>
        </w:rPr>
      </w:pPr>
      <w:r>
        <w:rPr>
          <w:sz w:val="24"/>
          <w:szCs w:val="24"/>
        </w:rPr>
        <w:t>Pick questions that are easy to remember and consider making the challenge responses non-case sensitive.</w:t>
      </w:r>
    </w:p>
    <w:p w:rsidR="00197A1B" w:rsidRDefault="00197A1B" w:rsidP="00062072">
      <w:pPr>
        <w:pStyle w:val="ListParagraph"/>
        <w:numPr>
          <w:ilvl w:val="0"/>
          <w:numId w:val="29"/>
        </w:numPr>
        <w:spacing w:after="0"/>
        <w:ind w:left="450" w:hanging="270"/>
        <w:rPr>
          <w:sz w:val="24"/>
          <w:szCs w:val="24"/>
        </w:rPr>
      </w:pPr>
      <w:r>
        <w:rPr>
          <w:sz w:val="24"/>
          <w:szCs w:val="24"/>
        </w:rPr>
        <w:t>Educate the community members on how to pick a password/passphrase that they will have an easier time remembering.</w:t>
      </w:r>
    </w:p>
    <w:p w:rsidR="00197A1B" w:rsidRPr="00094427" w:rsidRDefault="00197A1B" w:rsidP="00062072">
      <w:pPr>
        <w:pStyle w:val="ListParagraph"/>
        <w:numPr>
          <w:ilvl w:val="0"/>
          <w:numId w:val="29"/>
        </w:numPr>
        <w:spacing w:after="0"/>
        <w:ind w:left="450" w:hanging="270"/>
        <w:rPr>
          <w:sz w:val="24"/>
          <w:szCs w:val="24"/>
        </w:rPr>
      </w:pPr>
      <w:r>
        <w:rPr>
          <w:sz w:val="24"/>
          <w:szCs w:val="24"/>
        </w:rPr>
        <w:t>Train the help desk and make sure they know when implementation is going to take place.</w:t>
      </w:r>
    </w:p>
    <w:p w:rsidR="00B82E6A" w:rsidRDefault="00B82E6A" w:rsidP="00E515FF">
      <w:pPr>
        <w:pStyle w:val="Heading1"/>
      </w:pPr>
      <w:r>
        <w:t>Change</w:t>
      </w:r>
    </w:p>
    <w:p w:rsidR="00D474AE" w:rsidRDefault="00B82E6A" w:rsidP="00D474AE">
      <w:pPr>
        <w:spacing w:before="120" w:after="0"/>
        <w:rPr>
          <w:sz w:val="24"/>
          <w:szCs w:val="24"/>
        </w:rPr>
      </w:pPr>
      <w:r>
        <w:rPr>
          <w:sz w:val="24"/>
          <w:szCs w:val="24"/>
        </w:rPr>
        <w:t xml:space="preserve">Of course no system can be put into operation without considering the impact that change, of any type, has on members of the effected community.  </w:t>
      </w:r>
      <w:r w:rsidRPr="00B82E6A">
        <w:rPr>
          <w:sz w:val="24"/>
          <w:szCs w:val="24"/>
        </w:rPr>
        <w:t>As a community</w:t>
      </w:r>
      <w:r w:rsidR="00D078F1">
        <w:rPr>
          <w:sz w:val="24"/>
          <w:szCs w:val="24"/>
        </w:rPr>
        <w:t>,</w:t>
      </w:r>
      <w:r w:rsidRPr="00B82E6A">
        <w:rPr>
          <w:sz w:val="24"/>
          <w:szCs w:val="24"/>
        </w:rPr>
        <w:t xml:space="preserve"> UC</w:t>
      </w:r>
      <w:r w:rsidR="00D078F1" w:rsidRPr="00D078F1">
        <w:rPr>
          <w:sz w:val="24"/>
          <w:szCs w:val="24"/>
        </w:rPr>
        <w:t xml:space="preserve"> </w:t>
      </w:r>
      <w:r w:rsidR="00D078F1">
        <w:rPr>
          <w:sz w:val="24"/>
          <w:szCs w:val="24"/>
        </w:rPr>
        <w:t>is change adverse and</w:t>
      </w:r>
      <w:r w:rsidRPr="00B82E6A">
        <w:rPr>
          <w:sz w:val="24"/>
          <w:szCs w:val="24"/>
        </w:rPr>
        <w:t xml:space="preserve"> has proven resis</w:t>
      </w:r>
      <w:r>
        <w:rPr>
          <w:sz w:val="24"/>
          <w:szCs w:val="24"/>
        </w:rPr>
        <w:t xml:space="preserve">tant to the implementation of an IDM </w:t>
      </w:r>
      <w:r w:rsidRPr="00B82E6A">
        <w:rPr>
          <w:sz w:val="24"/>
          <w:szCs w:val="24"/>
        </w:rPr>
        <w:t xml:space="preserve">policy and process.  </w:t>
      </w:r>
      <w:r w:rsidR="00A767A4">
        <w:rPr>
          <w:sz w:val="24"/>
          <w:szCs w:val="24"/>
        </w:rPr>
        <w:t>As a community of higher education professionals</w:t>
      </w:r>
      <w:r w:rsidR="00D078F1">
        <w:rPr>
          <w:sz w:val="24"/>
          <w:szCs w:val="24"/>
        </w:rPr>
        <w:t>,</w:t>
      </w:r>
      <w:r w:rsidR="00A767A4">
        <w:rPr>
          <w:sz w:val="24"/>
          <w:szCs w:val="24"/>
        </w:rPr>
        <w:t xml:space="preserve"> we</w:t>
      </w:r>
      <w:r w:rsidR="00A767A4" w:rsidRPr="00A767A4">
        <w:rPr>
          <w:sz w:val="24"/>
          <w:szCs w:val="24"/>
        </w:rPr>
        <w:t xml:space="preserve"> would do well to remember what Charles Darwin eloquently explained: “It is not the strongest of the species that survive</w:t>
      </w:r>
      <w:r w:rsidR="00D078F1">
        <w:rPr>
          <w:sz w:val="24"/>
          <w:szCs w:val="24"/>
        </w:rPr>
        <w:t>s</w:t>
      </w:r>
      <w:r w:rsidR="00A767A4" w:rsidRPr="00A767A4">
        <w:rPr>
          <w:sz w:val="24"/>
          <w:szCs w:val="24"/>
        </w:rPr>
        <w:t xml:space="preserve"> nor the most intelligent, but the one most responsive to change.”  </w:t>
      </w:r>
      <w:r w:rsidR="00D078F1">
        <w:rPr>
          <w:sz w:val="24"/>
          <w:szCs w:val="24"/>
        </w:rPr>
        <w:t>W</w:t>
      </w:r>
      <w:r w:rsidR="00A767A4" w:rsidRPr="00A767A4">
        <w:rPr>
          <w:sz w:val="24"/>
          <w:szCs w:val="24"/>
        </w:rPr>
        <w:t xml:space="preserve">e should </w:t>
      </w:r>
      <w:r w:rsidR="00D078F1">
        <w:rPr>
          <w:sz w:val="24"/>
          <w:szCs w:val="24"/>
        </w:rPr>
        <w:t xml:space="preserve">also </w:t>
      </w:r>
      <w:r w:rsidR="00A767A4" w:rsidRPr="00A767A4">
        <w:rPr>
          <w:sz w:val="24"/>
          <w:szCs w:val="24"/>
        </w:rPr>
        <w:t xml:space="preserve">always remember that “there are risks and costs to a program of action. But they are far less than the long-range risks and costs of comfortable inaction.” (Paraphrasing John F. Kennedy) </w:t>
      </w:r>
    </w:p>
    <w:p w:rsidR="00D078F1" w:rsidRDefault="00A767A4" w:rsidP="00D474AE">
      <w:pPr>
        <w:spacing w:before="120" w:after="0"/>
        <w:rPr>
          <w:sz w:val="24"/>
          <w:szCs w:val="24"/>
        </w:rPr>
      </w:pPr>
      <w:r w:rsidRPr="00A767A4">
        <w:rPr>
          <w:sz w:val="24"/>
          <w:szCs w:val="24"/>
        </w:rPr>
        <w:t xml:space="preserve">Information Security procedures, like an IDM solution move people from comfort zones and are often challenged as un-necessary or over-kill. Nothing could be farther from reality. We are a world in cyber-crisis and our personal data is being stolen almost at a laughable (if it wasn’t so serious) rate. In order to move forward with corrective action, we need to change the way we are doing things. </w:t>
      </w:r>
    </w:p>
    <w:p w:rsidR="00430CA8" w:rsidRPr="00062072" w:rsidRDefault="00A767A4" w:rsidP="00D474AE">
      <w:pPr>
        <w:spacing w:before="120" w:after="0"/>
        <w:rPr>
          <w:sz w:val="24"/>
          <w:szCs w:val="24"/>
        </w:rPr>
      </w:pPr>
      <w:r w:rsidRPr="00A767A4">
        <w:rPr>
          <w:sz w:val="24"/>
          <w:szCs w:val="24"/>
        </w:rPr>
        <w:t>Change requires action, not inaction.</w:t>
      </w:r>
    </w:p>
    <w:sectPr w:rsidR="00430CA8" w:rsidRPr="00062072" w:rsidSect="00A81401">
      <w:footerReference w:type="even" r:id="rId10"/>
      <w:footerReference w:type="default" r:id="rId11"/>
      <w:pgSz w:w="12240" w:h="15840" w:code="1"/>
      <w:pgMar w:top="1440" w:right="1440" w:bottom="1440" w:left="1440" w:header="720" w:footer="720" w:gutter="0"/>
      <w:pgNumType w:start="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99F" w:rsidRDefault="0037199F">
      <w:pPr>
        <w:spacing w:after="0" w:line="240" w:lineRule="auto"/>
      </w:pPr>
      <w:r>
        <w:separator/>
      </w:r>
    </w:p>
  </w:endnote>
  <w:endnote w:type="continuationSeparator" w:id="1">
    <w:p w:rsidR="0037199F" w:rsidRDefault="0037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01" w:rsidRDefault="004D2FF5">
    <w:pPr>
      <w:pStyle w:val="Footer"/>
    </w:pPr>
    <w:r>
      <w:rPr>
        <w:noProof/>
        <w:lang w:eastAsia="ja-JP"/>
      </w:rPr>
      <w:pict>
        <v:rect id="_x0000_s2071" style="position:absolute;margin-left:0;margin-top:0;width:41.85pt;height:9in;z-index:251673600;mso-width-percent:500;mso-height-percent:1000;mso-position-horizontal:left;mso-position-horizontal-relative:right-margin-area;mso-position-vertical:bottom;mso-position-vertical-relative:margin;mso-width-percent:500;mso-height-percent:1000;mso-width-relative:margin;mso-height-relative:margin;v-text-anchor:middle" o:allowincell="f" filled="f" stroked="f">
          <v:textbox style="layout-flow:vertical;mso-layout-flow-alt:bottom-to-top;mso-next-textbox:#_x0000_s2071" inset=",,8.64pt,10.8pt">
            <w:txbxContent>
              <w:p w:rsidR="00A81401" w:rsidRDefault="004D2FF5">
                <w:pPr>
                  <w:pStyle w:val="NoSpacing"/>
                  <w:rPr>
                    <w:rFonts w:asciiTheme="majorHAnsi" w:hAnsiTheme="majorHAnsi"/>
                    <w:color w:val="7F7F7F" w:themeColor="text1" w:themeTint="80"/>
                    <w:sz w:val="20"/>
                  </w:rPr>
                </w:pPr>
                <w:sdt>
                  <w:sdtPr>
                    <w:rPr>
                      <w:rFonts w:asciiTheme="majorHAnsi" w:hAnsiTheme="majorHAnsi"/>
                      <w:color w:val="7F7F7F" w:themeColor="text1" w:themeTint="80"/>
                      <w:sz w:val="20"/>
                    </w:rPr>
                    <w:alias w:val="Title"/>
                    <w:id w:val="201965352"/>
                    <w:dataBinding w:prefixMappings="xmlns:ns0='http://schemas.openxmlformats.org/package/2006/metadata/core-properties' xmlns:ns1='http://purl.org/dc/elements/1.1/'" w:xpath="/ns0:coreProperties[1]/ns1:title[1]" w:storeItemID="{6C3C8BC8-F283-45AE-878A-BAB7291924A1}"/>
                    <w:text/>
                  </w:sdtPr>
                  <w:sdtContent>
                    <w:r w:rsidR="00DD1BDA">
                      <w:rPr>
                        <w:rFonts w:asciiTheme="majorHAnsi" w:hAnsiTheme="majorHAnsi"/>
                        <w:color w:val="7F7F7F" w:themeColor="text1" w:themeTint="80"/>
                        <w:sz w:val="20"/>
                      </w:rPr>
                      <w:t>Identity Management at UC</w:t>
                    </w:r>
                  </w:sdtContent>
                </w:sdt>
                <w:r w:rsidR="000E36B1">
                  <w:rPr>
                    <w:rFonts w:asciiTheme="majorHAnsi" w:hAnsiTheme="majorHAnsi"/>
                    <w:color w:val="7F7F7F" w:themeColor="text1" w:themeTint="80"/>
                    <w:sz w:val="20"/>
                  </w:rPr>
                  <w:t xml:space="preserve"> | </w:t>
                </w:r>
                <w:sdt>
                  <w:sdtPr>
                    <w:rPr>
                      <w:rFonts w:asciiTheme="majorHAnsi" w:hAnsiTheme="majorHAnsi"/>
                      <w:color w:val="7F7F7F" w:themeColor="text1" w:themeTint="80"/>
                      <w:sz w:val="20"/>
                    </w:rPr>
                    <w:alias w:val="Date"/>
                    <w:id w:val="201965362"/>
                    <w:dataBinding w:prefixMappings="xmlns:ns0='http://schemas.microsoft.com/office/2006/coverPageProps'" w:xpath="/ns0:CoverPageProperties[1]/ns0:PublishDate[1]" w:storeItemID="{55AF091B-3C7A-41E3-B477-F2FDAA23CFDA}"/>
                    <w:date w:fullDate="2009-04-22T00:00:00Z">
                      <w:dateFormat w:val="M/d/yyyy"/>
                      <w:lid w:val="en-US"/>
                      <w:storeMappedDataAs w:val="dateTime"/>
                      <w:calendar w:val="gregorian"/>
                    </w:date>
                  </w:sdtPr>
                  <w:sdtContent>
                    <w:r w:rsidR="00BB438A">
                      <w:rPr>
                        <w:rFonts w:asciiTheme="majorHAnsi" w:hAnsiTheme="majorHAnsi"/>
                        <w:color w:val="7F7F7F" w:themeColor="text1" w:themeTint="80"/>
                        <w:sz w:val="20"/>
                      </w:rPr>
                      <w:t>4/22/2009</w:t>
                    </w:r>
                  </w:sdtContent>
                </w:sdt>
                <w:r w:rsidR="000E36B1">
                  <w:rPr>
                    <w:rFonts w:asciiTheme="majorHAnsi" w:hAnsiTheme="majorHAnsi"/>
                    <w:color w:val="7F7F7F" w:themeColor="text1" w:themeTint="80"/>
                    <w:sz w:val="20"/>
                  </w:rPr>
                  <w:t xml:space="preserve"> </w:t>
                </w:r>
              </w:p>
            </w:txbxContent>
          </v:textbox>
          <w10:wrap anchorx="page" anchory="margin"/>
        </v:rect>
      </w:pict>
    </w:r>
    <w:r>
      <w:rPr>
        <w:noProof/>
        <w:lang w:eastAsia="ja-JP"/>
      </w:rPr>
      <w:pict>
        <v:roundrect id="_x0000_s2072" style="position:absolute;margin-left:0;margin-top:0;width:562.05pt;height:743.45pt;z-index:251674624;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2749]" type="pattern"/>
          <w10:wrap anchorx="page" anchory="page"/>
        </v:roundrect>
      </w:pict>
    </w:r>
    <w:r>
      <w:rPr>
        <w:noProof/>
        <w:lang w:eastAsia="ja-JP"/>
      </w:rPr>
      <w:pict>
        <v:oval id="_x0000_s2070" style="position:absolute;margin-left:0;margin-top:0;width:41pt;height:41pt;z-index:251672576;mso-position-horizontal:left;mso-position-horizontal-relative:right-margin-area;mso-position-vertical:top;mso-position-vertical-relative:bottom-margin-area;v-text-anchor:middle" o:allowincell="f" fillcolor="#d34817 [3204]" stroked="f">
          <v:textbox style="mso-next-textbox:#_x0000_s2070" inset="0,0,0,0">
            <w:txbxContent>
              <w:p w:rsidR="00A81401" w:rsidRDefault="004D2FF5">
                <w:pPr>
                  <w:pStyle w:val="NoSpacing"/>
                  <w:jc w:val="center"/>
                  <w:rPr>
                    <w:color w:val="FFFFFF" w:themeColor="background1"/>
                    <w:sz w:val="40"/>
                    <w:szCs w:val="40"/>
                  </w:rPr>
                </w:pPr>
                <w:fldSimple w:instr=" PAGE  \* Arabic  \* MERGEFORMAT ">
                  <w:r w:rsidR="00BB438A" w:rsidRPr="00BB438A">
                    <w:rPr>
                      <w:noProof/>
                      <w:color w:val="FFFFFF" w:themeColor="background1"/>
                      <w:sz w:val="40"/>
                      <w:szCs w:val="40"/>
                    </w:rPr>
                    <w:t>4</w:t>
                  </w:r>
                </w:fldSimple>
              </w:p>
            </w:txbxContent>
          </v:textbox>
          <w10:wrap anchorx="page" anchory="page"/>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01" w:rsidRDefault="004D2FF5">
    <w:pPr>
      <w:rPr>
        <w:sz w:val="20"/>
      </w:rPr>
    </w:pPr>
    <w:r w:rsidRPr="004D2FF5">
      <w:rPr>
        <w:noProof/>
        <w:sz w:val="10"/>
        <w:szCs w:val="10"/>
      </w:rPr>
      <w:pict>
        <v:rect id="_x0000_s2069" style="position:absolute;margin-left:-324.15pt;margin-top:0;width:46.85pt;height:9in;z-index:251670528;mso-width-percent:500;mso-height-percent:1000;mso-position-horizontal:right;mso-position-horizontal-relative:left-margin-area;mso-position-vertical:bottom;mso-position-vertical-relative:margin;mso-width-percent:500;mso-height-percent:1000;mso-width-relative:margin;mso-height-relative:margin;v-text-anchor:middle" o:allowincell="f" filled="f" stroked="f">
          <v:textbox style="layout-flow:vertical;mso-layout-flow-alt:bottom-to-top;mso-next-textbox:#_x0000_s2069" inset=",,8.64pt,10.8pt">
            <w:txbxContent>
              <w:p w:rsidR="00A81401" w:rsidRDefault="004D2FF5">
                <w:pPr>
                  <w:pStyle w:val="NoSpacing"/>
                  <w:rPr>
                    <w:rFonts w:asciiTheme="majorHAnsi" w:hAnsiTheme="majorHAnsi"/>
                    <w:color w:val="7F7F7F" w:themeColor="text1" w:themeTint="80"/>
                    <w:sz w:val="20"/>
                  </w:rPr>
                </w:pPr>
                <w:sdt>
                  <w:sdtPr>
                    <w:rPr>
                      <w:rFonts w:asciiTheme="majorHAnsi" w:hAnsiTheme="majorHAnsi"/>
                      <w:color w:val="7F7F7F" w:themeColor="text1" w:themeTint="80"/>
                      <w:sz w:val="20"/>
                    </w:rPr>
                    <w:alias w:val="Title"/>
                    <w:id w:val="805429516"/>
                    <w:dataBinding w:prefixMappings="xmlns:ns0='http://schemas.openxmlformats.org/package/2006/metadata/core-properties' xmlns:ns1='http://purl.org/dc/elements/1.1/'" w:xpath="/ns0:coreProperties[1]/ns1:title[1]" w:storeItemID="{6C3C8BC8-F283-45AE-878A-BAB7291924A1}"/>
                    <w:text/>
                  </w:sdtPr>
                  <w:sdtContent>
                    <w:r w:rsidR="00DD1BDA">
                      <w:rPr>
                        <w:rFonts w:asciiTheme="majorHAnsi" w:hAnsiTheme="majorHAnsi"/>
                        <w:color w:val="7F7F7F" w:themeColor="text1" w:themeTint="80"/>
                        <w:sz w:val="20"/>
                      </w:rPr>
                      <w:t>Identity Management at UC</w:t>
                    </w:r>
                  </w:sdtContent>
                </w:sdt>
                <w:r w:rsidR="000E36B1">
                  <w:rPr>
                    <w:rFonts w:asciiTheme="majorHAnsi" w:hAnsiTheme="majorHAnsi"/>
                    <w:color w:val="7F7F7F" w:themeColor="text1" w:themeTint="80"/>
                    <w:sz w:val="20"/>
                  </w:rPr>
                  <w:t xml:space="preserve"> | </w:t>
                </w:r>
                <w:sdt>
                  <w:sdtPr>
                    <w:rPr>
                      <w:rFonts w:asciiTheme="majorHAnsi" w:hAnsiTheme="majorHAnsi"/>
                      <w:color w:val="7F7F7F" w:themeColor="text1" w:themeTint="80"/>
                      <w:sz w:val="20"/>
                    </w:rPr>
                    <w:alias w:val="Date"/>
                    <w:id w:val="805429517"/>
                    <w:dataBinding w:prefixMappings="xmlns:ns0='http://schemas.microsoft.com/office/2006/coverPageProps'" w:xpath="/ns0:CoverPageProperties[1]/ns0:PublishDate[1]" w:storeItemID="{55AF091B-3C7A-41E3-B477-F2FDAA23CFDA}"/>
                    <w:date w:fullDate="2009-04-22T00:00:00Z">
                      <w:dateFormat w:val="M/d/yyyy"/>
                      <w:lid w:val="en-US"/>
                      <w:storeMappedDataAs w:val="dateTime"/>
                      <w:calendar w:val="gregorian"/>
                    </w:date>
                  </w:sdtPr>
                  <w:sdtContent>
                    <w:r w:rsidR="00BB438A">
                      <w:rPr>
                        <w:rFonts w:asciiTheme="majorHAnsi" w:hAnsiTheme="majorHAnsi"/>
                        <w:color w:val="7F7F7F" w:themeColor="text1" w:themeTint="80"/>
                        <w:sz w:val="20"/>
                      </w:rPr>
                      <w:t>4/22/2009</w:t>
                    </w:r>
                  </w:sdtContent>
                </w:sdt>
                <w:r w:rsidR="000E36B1">
                  <w:rPr>
                    <w:rFonts w:asciiTheme="majorHAnsi" w:hAnsiTheme="majorHAnsi"/>
                    <w:color w:val="7F7F7F" w:themeColor="text1" w:themeTint="80"/>
                    <w:sz w:val="20"/>
                  </w:rPr>
                  <w:t xml:space="preserve"> </w:t>
                </w:r>
              </w:p>
            </w:txbxContent>
          </v:textbox>
          <w10:wrap anchorx="margin" anchory="margin"/>
        </v:rect>
      </w:pict>
    </w:r>
    <w:r>
      <w:rPr>
        <w:noProof/>
        <w:sz w:val="20"/>
        <w:lang w:eastAsia="ja-JP"/>
      </w:rPr>
      <w:pict>
        <v:roundrect id="_x0000_s2068" style="position:absolute;margin-left:0;margin-top:0;width:562.05pt;height:743.45pt;z-index:251669504;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2749]" type="pattern"/>
          <w10:wrap anchorx="page" anchory="page"/>
        </v:roundrect>
      </w:pict>
    </w:r>
    <w:r>
      <w:rPr>
        <w:noProof/>
        <w:sz w:val="20"/>
        <w:lang w:eastAsia="ja-JP"/>
      </w:rPr>
      <w:pict>
        <v:oval id="_x0000_s2067" style="position:absolute;margin-left:64.45pt;margin-top:0;width:41pt;height:41pt;z-index:251668480;mso-position-horizontal:right;mso-position-horizontal-relative:left-margin-area;mso-position-vertical:top;mso-position-vertical-relative:bottom-margin-area;v-text-anchor:middle" o:allowincell="f" fillcolor="#d34817 [3204]" stroked="f">
          <v:textbox style="mso-next-textbox:#_x0000_s2067" inset="0,0,0,0">
            <w:txbxContent>
              <w:p w:rsidR="00A81401" w:rsidRDefault="004D2FF5">
                <w:pPr>
                  <w:pStyle w:val="NoSpacing"/>
                  <w:jc w:val="center"/>
                  <w:rPr>
                    <w:color w:val="FFFFFF" w:themeColor="background1"/>
                    <w:sz w:val="40"/>
                    <w:szCs w:val="40"/>
                  </w:rPr>
                </w:pPr>
                <w:fldSimple w:instr=" PAGE  \* Arabic  \* MERGEFORMAT ">
                  <w:r w:rsidR="00BB438A" w:rsidRPr="00BB438A">
                    <w:rPr>
                      <w:noProof/>
                      <w:color w:val="FFFFFF" w:themeColor="background1"/>
                      <w:sz w:val="40"/>
                      <w:szCs w:val="40"/>
                    </w:rPr>
                    <w:t>3</w:t>
                  </w:r>
                </w:fldSimple>
              </w:p>
            </w:txbxContent>
          </v:textbox>
          <w10:wrap anchorx="margin" anchory="page"/>
        </v:oval>
      </w:pict>
    </w:r>
  </w:p>
  <w:p w:rsidR="00A81401" w:rsidRDefault="00A81401">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99F" w:rsidRDefault="0037199F">
      <w:pPr>
        <w:spacing w:after="0" w:line="240" w:lineRule="auto"/>
      </w:pPr>
      <w:r>
        <w:separator/>
      </w:r>
    </w:p>
  </w:footnote>
  <w:footnote w:type="continuationSeparator" w:id="1">
    <w:p w:rsidR="0037199F" w:rsidRDefault="00371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nsid w:val="FFFFFFFE"/>
    <w:multiLevelType w:val="singleLevel"/>
    <w:tmpl w:val="6B808472"/>
    <w:lvl w:ilvl="0">
      <w:numFmt w:val="bullet"/>
      <w:lvlText w:val="*"/>
      <w:lvlJc w:val="left"/>
    </w:lvl>
  </w:abstractNum>
  <w:abstractNum w:abstractNumId="6">
    <w:nsid w:val="25D5242F"/>
    <w:multiLevelType w:val="hybridMultilevel"/>
    <w:tmpl w:val="A49CA636"/>
    <w:lvl w:ilvl="0" w:tplc="F11077E6">
      <w:start w:val="1"/>
      <w:numFmt w:val="bullet"/>
      <w:lvlText w:val="•"/>
      <w:lvlJc w:val="left"/>
      <w:pPr>
        <w:tabs>
          <w:tab w:val="num" w:pos="720"/>
        </w:tabs>
        <w:ind w:left="720" w:hanging="360"/>
      </w:pPr>
      <w:rPr>
        <w:rFonts w:ascii="Times New Roman" w:hAnsi="Times New Roman" w:hint="default"/>
      </w:rPr>
    </w:lvl>
    <w:lvl w:ilvl="1" w:tplc="30A0FADC">
      <w:start w:val="1442"/>
      <w:numFmt w:val="bullet"/>
      <w:lvlText w:val="–"/>
      <w:lvlJc w:val="left"/>
      <w:pPr>
        <w:tabs>
          <w:tab w:val="num" w:pos="1440"/>
        </w:tabs>
        <w:ind w:left="1440" w:hanging="360"/>
      </w:pPr>
      <w:rPr>
        <w:rFonts w:ascii="Times New Roman" w:hAnsi="Times New Roman" w:hint="default"/>
      </w:rPr>
    </w:lvl>
    <w:lvl w:ilvl="2" w:tplc="5C7A0810" w:tentative="1">
      <w:start w:val="1"/>
      <w:numFmt w:val="bullet"/>
      <w:lvlText w:val="•"/>
      <w:lvlJc w:val="left"/>
      <w:pPr>
        <w:tabs>
          <w:tab w:val="num" w:pos="2160"/>
        </w:tabs>
        <w:ind w:left="2160" w:hanging="360"/>
      </w:pPr>
      <w:rPr>
        <w:rFonts w:ascii="Times New Roman" w:hAnsi="Times New Roman" w:hint="default"/>
      </w:rPr>
    </w:lvl>
    <w:lvl w:ilvl="3" w:tplc="BECE9696" w:tentative="1">
      <w:start w:val="1"/>
      <w:numFmt w:val="bullet"/>
      <w:lvlText w:val="•"/>
      <w:lvlJc w:val="left"/>
      <w:pPr>
        <w:tabs>
          <w:tab w:val="num" w:pos="2880"/>
        </w:tabs>
        <w:ind w:left="2880" w:hanging="360"/>
      </w:pPr>
      <w:rPr>
        <w:rFonts w:ascii="Times New Roman" w:hAnsi="Times New Roman" w:hint="default"/>
      </w:rPr>
    </w:lvl>
    <w:lvl w:ilvl="4" w:tplc="60BC74CC" w:tentative="1">
      <w:start w:val="1"/>
      <w:numFmt w:val="bullet"/>
      <w:lvlText w:val="•"/>
      <w:lvlJc w:val="left"/>
      <w:pPr>
        <w:tabs>
          <w:tab w:val="num" w:pos="3600"/>
        </w:tabs>
        <w:ind w:left="3600" w:hanging="360"/>
      </w:pPr>
      <w:rPr>
        <w:rFonts w:ascii="Times New Roman" w:hAnsi="Times New Roman" w:hint="default"/>
      </w:rPr>
    </w:lvl>
    <w:lvl w:ilvl="5" w:tplc="45AC3076" w:tentative="1">
      <w:start w:val="1"/>
      <w:numFmt w:val="bullet"/>
      <w:lvlText w:val="•"/>
      <w:lvlJc w:val="left"/>
      <w:pPr>
        <w:tabs>
          <w:tab w:val="num" w:pos="4320"/>
        </w:tabs>
        <w:ind w:left="4320" w:hanging="360"/>
      </w:pPr>
      <w:rPr>
        <w:rFonts w:ascii="Times New Roman" w:hAnsi="Times New Roman" w:hint="default"/>
      </w:rPr>
    </w:lvl>
    <w:lvl w:ilvl="6" w:tplc="6E5A04C2" w:tentative="1">
      <w:start w:val="1"/>
      <w:numFmt w:val="bullet"/>
      <w:lvlText w:val="•"/>
      <w:lvlJc w:val="left"/>
      <w:pPr>
        <w:tabs>
          <w:tab w:val="num" w:pos="5040"/>
        </w:tabs>
        <w:ind w:left="5040" w:hanging="360"/>
      </w:pPr>
      <w:rPr>
        <w:rFonts w:ascii="Times New Roman" w:hAnsi="Times New Roman" w:hint="default"/>
      </w:rPr>
    </w:lvl>
    <w:lvl w:ilvl="7" w:tplc="DC0E8520" w:tentative="1">
      <w:start w:val="1"/>
      <w:numFmt w:val="bullet"/>
      <w:lvlText w:val="•"/>
      <w:lvlJc w:val="left"/>
      <w:pPr>
        <w:tabs>
          <w:tab w:val="num" w:pos="5760"/>
        </w:tabs>
        <w:ind w:left="5760" w:hanging="360"/>
      </w:pPr>
      <w:rPr>
        <w:rFonts w:ascii="Times New Roman" w:hAnsi="Times New Roman" w:hint="default"/>
      </w:rPr>
    </w:lvl>
    <w:lvl w:ilvl="8" w:tplc="B5A4E38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EEE17E1"/>
    <w:multiLevelType w:val="multilevel"/>
    <w:tmpl w:val="A8427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04686B"/>
    <w:multiLevelType w:val="hybridMultilevel"/>
    <w:tmpl w:val="4B5A4010"/>
    <w:lvl w:ilvl="0" w:tplc="3318995E">
      <w:start w:val="1"/>
      <w:numFmt w:val="bullet"/>
      <w:lvlText w:val="•"/>
      <w:lvlJc w:val="left"/>
      <w:pPr>
        <w:tabs>
          <w:tab w:val="num" w:pos="720"/>
        </w:tabs>
        <w:ind w:left="720" w:hanging="360"/>
      </w:pPr>
      <w:rPr>
        <w:rFonts w:ascii="Times New Roman" w:hAnsi="Times New Roman" w:hint="default"/>
      </w:rPr>
    </w:lvl>
    <w:lvl w:ilvl="1" w:tplc="5AF60C00">
      <w:start w:val="694"/>
      <w:numFmt w:val="bullet"/>
      <w:lvlText w:val="–"/>
      <w:lvlJc w:val="left"/>
      <w:pPr>
        <w:tabs>
          <w:tab w:val="num" w:pos="1440"/>
        </w:tabs>
        <w:ind w:left="1440" w:hanging="360"/>
      </w:pPr>
      <w:rPr>
        <w:rFonts w:ascii="Times New Roman" w:hAnsi="Times New Roman" w:hint="default"/>
      </w:rPr>
    </w:lvl>
    <w:lvl w:ilvl="2" w:tplc="AE7EBC38">
      <w:start w:val="694"/>
      <w:numFmt w:val="bullet"/>
      <w:lvlText w:val="•"/>
      <w:lvlJc w:val="left"/>
      <w:pPr>
        <w:tabs>
          <w:tab w:val="num" w:pos="2160"/>
        </w:tabs>
        <w:ind w:left="2160" w:hanging="360"/>
      </w:pPr>
      <w:rPr>
        <w:rFonts w:ascii="Times New Roman" w:hAnsi="Times New Roman" w:hint="default"/>
      </w:rPr>
    </w:lvl>
    <w:lvl w:ilvl="3" w:tplc="45764408" w:tentative="1">
      <w:start w:val="1"/>
      <w:numFmt w:val="bullet"/>
      <w:lvlText w:val="•"/>
      <w:lvlJc w:val="left"/>
      <w:pPr>
        <w:tabs>
          <w:tab w:val="num" w:pos="2880"/>
        </w:tabs>
        <w:ind w:left="2880" w:hanging="360"/>
      </w:pPr>
      <w:rPr>
        <w:rFonts w:ascii="Times New Roman" w:hAnsi="Times New Roman" w:hint="default"/>
      </w:rPr>
    </w:lvl>
    <w:lvl w:ilvl="4" w:tplc="3DBE2366" w:tentative="1">
      <w:start w:val="1"/>
      <w:numFmt w:val="bullet"/>
      <w:lvlText w:val="•"/>
      <w:lvlJc w:val="left"/>
      <w:pPr>
        <w:tabs>
          <w:tab w:val="num" w:pos="3600"/>
        </w:tabs>
        <w:ind w:left="3600" w:hanging="360"/>
      </w:pPr>
      <w:rPr>
        <w:rFonts w:ascii="Times New Roman" w:hAnsi="Times New Roman" w:hint="default"/>
      </w:rPr>
    </w:lvl>
    <w:lvl w:ilvl="5" w:tplc="79369A22" w:tentative="1">
      <w:start w:val="1"/>
      <w:numFmt w:val="bullet"/>
      <w:lvlText w:val="•"/>
      <w:lvlJc w:val="left"/>
      <w:pPr>
        <w:tabs>
          <w:tab w:val="num" w:pos="4320"/>
        </w:tabs>
        <w:ind w:left="4320" w:hanging="360"/>
      </w:pPr>
      <w:rPr>
        <w:rFonts w:ascii="Times New Roman" w:hAnsi="Times New Roman" w:hint="default"/>
      </w:rPr>
    </w:lvl>
    <w:lvl w:ilvl="6" w:tplc="9146CAA2" w:tentative="1">
      <w:start w:val="1"/>
      <w:numFmt w:val="bullet"/>
      <w:lvlText w:val="•"/>
      <w:lvlJc w:val="left"/>
      <w:pPr>
        <w:tabs>
          <w:tab w:val="num" w:pos="5040"/>
        </w:tabs>
        <w:ind w:left="5040" w:hanging="360"/>
      </w:pPr>
      <w:rPr>
        <w:rFonts w:ascii="Times New Roman" w:hAnsi="Times New Roman" w:hint="default"/>
      </w:rPr>
    </w:lvl>
    <w:lvl w:ilvl="7" w:tplc="3970CD7A" w:tentative="1">
      <w:start w:val="1"/>
      <w:numFmt w:val="bullet"/>
      <w:lvlText w:val="•"/>
      <w:lvlJc w:val="left"/>
      <w:pPr>
        <w:tabs>
          <w:tab w:val="num" w:pos="5760"/>
        </w:tabs>
        <w:ind w:left="5760" w:hanging="360"/>
      </w:pPr>
      <w:rPr>
        <w:rFonts w:ascii="Times New Roman" w:hAnsi="Times New Roman" w:hint="default"/>
      </w:rPr>
    </w:lvl>
    <w:lvl w:ilvl="8" w:tplc="78780DC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9B10346"/>
    <w:multiLevelType w:val="hybridMultilevel"/>
    <w:tmpl w:val="AA561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25F0B"/>
    <w:multiLevelType w:val="hybridMultilevel"/>
    <w:tmpl w:val="0AE2D0A2"/>
    <w:lvl w:ilvl="0" w:tplc="5A1A0D9E">
      <w:start w:val="1"/>
      <w:numFmt w:val="bullet"/>
      <w:lvlText w:val="•"/>
      <w:lvlJc w:val="left"/>
      <w:pPr>
        <w:tabs>
          <w:tab w:val="num" w:pos="720"/>
        </w:tabs>
        <w:ind w:left="720" w:hanging="360"/>
      </w:pPr>
      <w:rPr>
        <w:rFonts w:ascii="Times New Roman" w:hAnsi="Times New Roman" w:hint="default"/>
      </w:rPr>
    </w:lvl>
    <w:lvl w:ilvl="1" w:tplc="C9F8D49C">
      <w:start w:val="339"/>
      <w:numFmt w:val="bullet"/>
      <w:lvlText w:val="–"/>
      <w:lvlJc w:val="left"/>
      <w:pPr>
        <w:tabs>
          <w:tab w:val="num" w:pos="1440"/>
        </w:tabs>
        <w:ind w:left="1440" w:hanging="360"/>
      </w:pPr>
      <w:rPr>
        <w:rFonts w:ascii="Times New Roman" w:hAnsi="Times New Roman" w:hint="default"/>
      </w:rPr>
    </w:lvl>
    <w:lvl w:ilvl="2" w:tplc="F5F69274">
      <w:start w:val="1"/>
      <w:numFmt w:val="bullet"/>
      <w:lvlText w:val="•"/>
      <w:lvlJc w:val="left"/>
      <w:pPr>
        <w:tabs>
          <w:tab w:val="num" w:pos="2160"/>
        </w:tabs>
        <w:ind w:left="2160" w:hanging="360"/>
      </w:pPr>
      <w:rPr>
        <w:rFonts w:ascii="Times New Roman" w:hAnsi="Times New Roman" w:hint="default"/>
      </w:rPr>
    </w:lvl>
    <w:lvl w:ilvl="3" w:tplc="F594DEAE" w:tentative="1">
      <w:start w:val="1"/>
      <w:numFmt w:val="bullet"/>
      <w:lvlText w:val="•"/>
      <w:lvlJc w:val="left"/>
      <w:pPr>
        <w:tabs>
          <w:tab w:val="num" w:pos="2880"/>
        </w:tabs>
        <w:ind w:left="2880" w:hanging="360"/>
      </w:pPr>
      <w:rPr>
        <w:rFonts w:ascii="Times New Roman" w:hAnsi="Times New Roman" w:hint="default"/>
      </w:rPr>
    </w:lvl>
    <w:lvl w:ilvl="4" w:tplc="5D0E5592" w:tentative="1">
      <w:start w:val="1"/>
      <w:numFmt w:val="bullet"/>
      <w:lvlText w:val="•"/>
      <w:lvlJc w:val="left"/>
      <w:pPr>
        <w:tabs>
          <w:tab w:val="num" w:pos="3600"/>
        </w:tabs>
        <w:ind w:left="3600" w:hanging="360"/>
      </w:pPr>
      <w:rPr>
        <w:rFonts w:ascii="Times New Roman" w:hAnsi="Times New Roman" w:hint="default"/>
      </w:rPr>
    </w:lvl>
    <w:lvl w:ilvl="5" w:tplc="2C0295E8" w:tentative="1">
      <w:start w:val="1"/>
      <w:numFmt w:val="bullet"/>
      <w:lvlText w:val="•"/>
      <w:lvlJc w:val="left"/>
      <w:pPr>
        <w:tabs>
          <w:tab w:val="num" w:pos="4320"/>
        </w:tabs>
        <w:ind w:left="4320" w:hanging="360"/>
      </w:pPr>
      <w:rPr>
        <w:rFonts w:ascii="Times New Roman" w:hAnsi="Times New Roman" w:hint="default"/>
      </w:rPr>
    </w:lvl>
    <w:lvl w:ilvl="6" w:tplc="5B7E8CF0" w:tentative="1">
      <w:start w:val="1"/>
      <w:numFmt w:val="bullet"/>
      <w:lvlText w:val="•"/>
      <w:lvlJc w:val="left"/>
      <w:pPr>
        <w:tabs>
          <w:tab w:val="num" w:pos="5040"/>
        </w:tabs>
        <w:ind w:left="5040" w:hanging="360"/>
      </w:pPr>
      <w:rPr>
        <w:rFonts w:ascii="Times New Roman" w:hAnsi="Times New Roman" w:hint="default"/>
      </w:rPr>
    </w:lvl>
    <w:lvl w:ilvl="7" w:tplc="6360C468" w:tentative="1">
      <w:start w:val="1"/>
      <w:numFmt w:val="bullet"/>
      <w:lvlText w:val="•"/>
      <w:lvlJc w:val="left"/>
      <w:pPr>
        <w:tabs>
          <w:tab w:val="num" w:pos="5760"/>
        </w:tabs>
        <w:ind w:left="5760" w:hanging="360"/>
      </w:pPr>
      <w:rPr>
        <w:rFonts w:ascii="Times New Roman" w:hAnsi="Times New Roman" w:hint="default"/>
      </w:rPr>
    </w:lvl>
    <w:lvl w:ilvl="8" w:tplc="54C209D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E281502"/>
    <w:multiLevelType w:val="hybridMultilevel"/>
    <w:tmpl w:val="31B4231E"/>
    <w:lvl w:ilvl="0" w:tplc="A750313A">
      <w:start w:val="1"/>
      <w:numFmt w:val="bullet"/>
      <w:lvlText w:val="•"/>
      <w:lvlJc w:val="left"/>
      <w:pPr>
        <w:tabs>
          <w:tab w:val="num" w:pos="720"/>
        </w:tabs>
        <w:ind w:left="720" w:hanging="360"/>
      </w:pPr>
      <w:rPr>
        <w:rFonts w:ascii="Times New Roman" w:hAnsi="Times New Roman" w:hint="default"/>
      </w:rPr>
    </w:lvl>
    <w:lvl w:ilvl="1" w:tplc="C66A69F8">
      <w:start w:val="1141"/>
      <w:numFmt w:val="bullet"/>
      <w:lvlText w:val="–"/>
      <w:lvlJc w:val="left"/>
      <w:pPr>
        <w:tabs>
          <w:tab w:val="num" w:pos="1440"/>
        </w:tabs>
        <w:ind w:left="1440" w:hanging="360"/>
      </w:pPr>
      <w:rPr>
        <w:rFonts w:ascii="Times New Roman" w:hAnsi="Times New Roman" w:hint="default"/>
      </w:rPr>
    </w:lvl>
    <w:lvl w:ilvl="2" w:tplc="DF9CE622" w:tentative="1">
      <w:start w:val="1"/>
      <w:numFmt w:val="bullet"/>
      <w:lvlText w:val="•"/>
      <w:lvlJc w:val="left"/>
      <w:pPr>
        <w:tabs>
          <w:tab w:val="num" w:pos="2160"/>
        </w:tabs>
        <w:ind w:left="2160" w:hanging="360"/>
      </w:pPr>
      <w:rPr>
        <w:rFonts w:ascii="Times New Roman" w:hAnsi="Times New Roman" w:hint="default"/>
      </w:rPr>
    </w:lvl>
    <w:lvl w:ilvl="3" w:tplc="5EF69382" w:tentative="1">
      <w:start w:val="1"/>
      <w:numFmt w:val="bullet"/>
      <w:lvlText w:val="•"/>
      <w:lvlJc w:val="left"/>
      <w:pPr>
        <w:tabs>
          <w:tab w:val="num" w:pos="2880"/>
        </w:tabs>
        <w:ind w:left="2880" w:hanging="360"/>
      </w:pPr>
      <w:rPr>
        <w:rFonts w:ascii="Times New Roman" w:hAnsi="Times New Roman" w:hint="default"/>
      </w:rPr>
    </w:lvl>
    <w:lvl w:ilvl="4" w:tplc="7ECE37E2" w:tentative="1">
      <w:start w:val="1"/>
      <w:numFmt w:val="bullet"/>
      <w:lvlText w:val="•"/>
      <w:lvlJc w:val="left"/>
      <w:pPr>
        <w:tabs>
          <w:tab w:val="num" w:pos="3600"/>
        </w:tabs>
        <w:ind w:left="3600" w:hanging="360"/>
      </w:pPr>
      <w:rPr>
        <w:rFonts w:ascii="Times New Roman" w:hAnsi="Times New Roman" w:hint="default"/>
      </w:rPr>
    </w:lvl>
    <w:lvl w:ilvl="5" w:tplc="23A4B932" w:tentative="1">
      <w:start w:val="1"/>
      <w:numFmt w:val="bullet"/>
      <w:lvlText w:val="•"/>
      <w:lvlJc w:val="left"/>
      <w:pPr>
        <w:tabs>
          <w:tab w:val="num" w:pos="4320"/>
        </w:tabs>
        <w:ind w:left="4320" w:hanging="360"/>
      </w:pPr>
      <w:rPr>
        <w:rFonts w:ascii="Times New Roman" w:hAnsi="Times New Roman" w:hint="default"/>
      </w:rPr>
    </w:lvl>
    <w:lvl w:ilvl="6" w:tplc="5D502E32" w:tentative="1">
      <w:start w:val="1"/>
      <w:numFmt w:val="bullet"/>
      <w:lvlText w:val="•"/>
      <w:lvlJc w:val="left"/>
      <w:pPr>
        <w:tabs>
          <w:tab w:val="num" w:pos="5040"/>
        </w:tabs>
        <w:ind w:left="5040" w:hanging="360"/>
      </w:pPr>
      <w:rPr>
        <w:rFonts w:ascii="Times New Roman" w:hAnsi="Times New Roman" w:hint="default"/>
      </w:rPr>
    </w:lvl>
    <w:lvl w:ilvl="7" w:tplc="9E4439AA" w:tentative="1">
      <w:start w:val="1"/>
      <w:numFmt w:val="bullet"/>
      <w:lvlText w:val="•"/>
      <w:lvlJc w:val="left"/>
      <w:pPr>
        <w:tabs>
          <w:tab w:val="num" w:pos="5760"/>
        </w:tabs>
        <w:ind w:left="5760" w:hanging="360"/>
      </w:pPr>
      <w:rPr>
        <w:rFonts w:ascii="Times New Roman" w:hAnsi="Times New Roman" w:hint="default"/>
      </w:rPr>
    </w:lvl>
    <w:lvl w:ilvl="8" w:tplc="A350C56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4666C70"/>
    <w:multiLevelType w:val="hybridMultilevel"/>
    <w:tmpl w:val="A3A47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FE73FF"/>
    <w:multiLevelType w:val="hybridMultilevel"/>
    <w:tmpl w:val="9DC65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9D6271"/>
    <w:multiLevelType w:val="hybridMultilevel"/>
    <w:tmpl w:val="A64C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52BDA"/>
    <w:multiLevelType w:val="hybridMultilevel"/>
    <w:tmpl w:val="EA685BC4"/>
    <w:lvl w:ilvl="0" w:tplc="DC52C634">
      <w:start w:val="1"/>
      <w:numFmt w:val="bullet"/>
      <w:lvlText w:val="•"/>
      <w:lvlJc w:val="left"/>
      <w:pPr>
        <w:tabs>
          <w:tab w:val="num" w:pos="720"/>
        </w:tabs>
        <w:ind w:left="720" w:hanging="360"/>
      </w:pPr>
      <w:rPr>
        <w:rFonts w:ascii="Times New Roman" w:hAnsi="Times New Roman" w:hint="default"/>
      </w:rPr>
    </w:lvl>
    <w:lvl w:ilvl="1" w:tplc="7100A770">
      <w:start w:val="696"/>
      <w:numFmt w:val="bullet"/>
      <w:lvlText w:val="–"/>
      <w:lvlJc w:val="left"/>
      <w:pPr>
        <w:tabs>
          <w:tab w:val="num" w:pos="1440"/>
        </w:tabs>
        <w:ind w:left="1440" w:hanging="360"/>
      </w:pPr>
      <w:rPr>
        <w:rFonts w:ascii="Times New Roman" w:hAnsi="Times New Roman" w:hint="default"/>
      </w:rPr>
    </w:lvl>
    <w:lvl w:ilvl="2" w:tplc="FBB03354">
      <w:start w:val="1"/>
      <w:numFmt w:val="bullet"/>
      <w:lvlText w:val="•"/>
      <w:lvlJc w:val="left"/>
      <w:pPr>
        <w:tabs>
          <w:tab w:val="num" w:pos="2160"/>
        </w:tabs>
        <w:ind w:left="2160" w:hanging="360"/>
      </w:pPr>
      <w:rPr>
        <w:rFonts w:ascii="Times New Roman" w:hAnsi="Times New Roman" w:hint="default"/>
      </w:rPr>
    </w:lvl>
    <w:lvl w:ilvl="3" w:tplc="688E76DA" w:tentative="1">
      <w:start w:val="1"/>
      <w:numFmt w:val="bullet"/>
      <w:lvlText w:val="•"/>
      <w:lvlJc w:val="left"/>
      <w:pPr>
        <w:tabs>
          <w:tab w:val="num" w:pos="2880"/>
        </w:tabs>
        <w:ind w:left="2880" w:hanging="360"/>
      </w:pPr>
      <w:rPr>
        <w:rFonts w:ascii="Times New Roman" w:hAnsi="Times New Roman" w:hint="default"/>
      </w:rPr>
    </w:lvl>
    <w:lvl w:ilvl="4" w:tplc="260C0912" w:tentative="1">
      <w:start w:val="1"/>
      <w:numFmt w:val="bullet"/>
      <w:lvlText w:val="•"/>
      <w:lvlJc w:val="left"/>
      <w:pPr>
        <w:tabs>
          <w:tab w:val="num" w:pos="3600"/>
        </w:tabs>
        <w:ind w:left="3600" w:hanging="360"/>
      </w:pPr>
      <w:rPr>
        <w:rFonts w:ascii="Times New Roman" w:hAnsi="Times New Roman" w:hint="default"/>
      </w:rPr>
    </w:lvl>
    <w:lvl w:ilvl="5" w:tplc="4494374E" w:tentative="1">
      <w:start w:val="1"/>
      <w:numFmt w:val="bullet"/>
      <w:lvlText w:val="•"/>
      <w:lvlJc w:val="left"/>
      <w:pPr>
        <w:tabs>
          <w:tab w:val="num" w:pos="4320"/>
        </w:tabs>
        <w:ind w:left="4320" w:hanging="360"/>
      </w:pPr>
      <w:rPr>
        <w:rFonts w:ascii="Times New Roman" w:hAnsi="Times New Roman" w:hint="default"/>
      </w:rPr>
    </w:lvl>
    <w:lvl w:ilvl="6" w:tplc="FED8346A" w:tentative="1">
      <w:start w:val="1"/>
      <w:numFmt w:val="bullet"/>
      <w:lvlText w:val="•"/>
      <w:lvlJc w:val="left"/>
      <w:pPr>
        <w:tabs>
          <w:tab w:val="num" w:pos="5040"/>
        </w:tabs>
        <w:ind w:left="5040" w:hanging="360"/>
      </w:pPr>
      <w:rPr>
        <w:rFonts w:ascii="Times New Roman" w:hAnsi="Times New Roman" w:hint="default"/>
      </w:rPr>
    </w:lvl>
    <w:lvl w:ilvl="7" w:tplc="31F4D44E" w:tentative="1">
      <w:start w:val="1"/>
      <w:numFmt w:val="bullet"/>
      <w:lvlText w:val="•"/>
      <w:lvlJc w:val="left"/>
      <w:pPr>
        <w:tabs>
          <w:tab w:val="num" w:pos="5760"/>
        </w:tabs>
        <w:ind w:left="5760" w:hanging="360"/>
      </w:pPr>
      <w:rPr>
        <w:rFonts w:ascii="Times New Roman" w:hAnsi="Times New Roman" w:hint="default"/>
      </w:rPr>
    </w:lvl>
    <w:lvl w:ilvl="8" w:tplc="627451E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94C2575"/>
    <w:multiLevelType w:val="hybridMultilevel"/>
    <w:tmpl w:val="63E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E96251"/>
    <w:multiLevelType w:val="hybridMultilevel"/>
    <w:tmpl w:val="FE0A806C"/>
    <w:lvl w:ilvl="0" w:tplc="570A80B8">
      <w:start w:val="1"/>
      <w:numFmt w:val="bullet"/>
      <w:lvlText w:val="•"/>
      <w:lvlJc w:val="left"/>
      <w:pPr>
        <w:tabs>
          <w:tab w:val="num" w:pos="720"/>
        </w:tabs>
        <w:ind w:left="720" w:hanging="360"/>
      </w:pPr>
      <w:rPr>
        <w:rFonts w:ascii="Times New Roman" w:hAnsi="Times New Roman" w:hint="default"/>
      </w:rPr>
    </w:lvl>
    <w:lvl w:ilvl="1" w:tplc="B428D326">
      <w:start w:val="2244"/>
      <w:numFmt w:val="bullet"/>
      <w:lvlText w:val="–"/>
      <w:lvlJc w:val="left"/>
      <w:pPr>
        <w:tabs>
          <w:tab w:val="num" w:pos="1440"/>
        </w:tabs>
        <w:ind w:left="1440" w:hanging="360"/>
      </w:pPr>
      <w:rPr>
        <w:rFonts w:ascii="Times New Roman" w:hAnsi="Times New Roman" w:hint="default"/>
      </w:rPr>
    </w:lvl>
    <w:lvl w:ilvl="2" w:tplc="EBF0E796" w:tentative="1">
      <w:start w:val="1"/>
      <w:numFmt w:val="bullet"/>
      <w:lvlText w:val="•"/>
      <w:lvlJc w:val="left"/>
      <w:pPr>
        <w:tabs>
          <w:tab w:val="num" w:pos="2160"/>
        </w:tabs>
        <w:ind w:left="2160" w:hanging="360"/>
      </w:pPr>
      <w:rPr>
        <w:rFonts w:ascii="Times New Roman" w:hAnsi="Times New Roman" w:hint="default"/>
      </w:rPr>
    </w:lvl>
    <w:lvl w:ilvl="3" w:tplc="E1284D18" w:tentative="1">
      <w:start w:val="1"/>
      <w:numFmt w:val="bullet"/>
      <w:lvlText w:val="•"/>
      <w:lvlJc w:val="left"/>
      <w:pPr>
        <w:tabs>
          <w:tab w:val="num" w:pos="2880"/>
        </w:tabs>
        <w:ind w:left="2880" w:hanging="360"/>
      </w:pPr>
      <w:rPr>
        <w:rFonts w:ascii="Times New Roman" w:hAnsi="Times New Roman" w:hint="default"/>
      </w:rPr>
    </w:lvl>
    <w:lvl w:ilvl="4" w:tplc="2B0A86E6" w:tentative="1">
      <w:start w:val="1"/>
      <w:numFmt w:val="bullet"/>
      <w:lvlText w:val="•"/>
      <w:lvlJc w:val="left"/>
      <w:pPr>
        <w:tabs>
          <w:tab w:val="num" w:pos="3600"/>
        </w:tabs>
        <w:ind w:left="3600" w:hanging="360"/>
      </w:pPr>
      <w:rPr>
        <w:rFonts w:ascii="Times New Roman" w:hAnsi="Times New Roman" w:hint="default"/>
      </w:rPr>
    </w:lvl>
    <w:lvl w:ilvl="5" w:tplc="C2BE8D14" w:tentative="1">
      <w:start w:val="1"/>
      <w:numFmt w:val="bullet"/>
      <w:lvlText w:val="•"/>
      <w:lvlJc w:val="left"/>
      <w:pPr>
        <w:tabs>
          <w:tab w:val="num" w:pos="4320"/>
        </w:tabs>
        <w:ind w:left="4320" w:hanging="360"/>
      </w:pPr>
      <w:rPr>
        <w:rFonts w:ascii="Times New Roman" w:hAnsi="Times New Roman" w:hint="default"/>
      </w:rPr>
    </w:lvl>
    <w:lvl w:ilvl="6" w:tplc="9CDC5188" w:tentative="1">
      <w:start w:val="1"/>
      <w:numFmt w:val="bullet"/>
      <w:lvlText w:val="•"/>
      <w:lvlJc w:val="left"/>
      <w:pPr>
        <w:tabs>
          <w:tab w:val="num" w:pos="5040"/>
        </w:tabs>
        <w:ind w:left="5040" w:hanging="360"/>
      </w:pPr>
      <w:rPr>
        <w:rFonts w:ascii="Times New Roman" w:hAnsi="Times New Roman" w:hint="default"/>
      </w:rPr>
    </w:lvl>
    <w:lvl w:ilvl="7" w:tplc="533EC78E" w:tentative="1">
      <w:start w:val="1"/>
      <w:numFmt w:val="bullet"/>
      <w:lvlText w:val="•"/>
      <w:lvlJc w:val="left"/>
      <w:pPr>
        <w:tabs>
          <w:tab w:val="num" w:pos="5760"/>
        </w:tabs>
        <w:ind w:left="5760" w:hanging="360"/>
      </w:pPr>
      <w:rPr>
        <w:rFonts w:ascii="Times New Roman" w:hAnsi="Times New Roman" w:hint="default"/>
      </w:rPr>
    </w:lvl>
    <w:lvl w:ilvl="8" w:tplc="40A687F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lvlOverride w:ilvl="0">
      <w:lvl w:ilvl="0">
        <w:numFmt w:val="bullet"/>
        <w:lvlText w:val="•"/>
        <w:legacy w:legacy="1" w:legacySpace="0" w:legacyIndent="0"/>
        <w:lvlJc w:val="left"/>
        <w:rPr>
          <w:rFonts w:ascii="Arial" w:hAnsi="Arial" w:cs="Arial" w:hint="default"/>
          <w:sz w:val="64"/>
        </w:rPr>
      </w:lvl>
    </w:lvlOverride>
  </w:num>
  <w:num w:numId="17">
    <w:abstractNumId w:val="14"/>
  </w:num>
  <w:num w:numId="18">
    <w:abstractNumId w:val="7"/>
  </w:num>
  <w:num w:numId="19">
    <w:abstractNumId w:val="13"/>
  </w:num>
  <w:num w:numId="20">
    <w:abstractNumId w:val="11"/>
  </w:num>
  <w:num w:numId="21">
    <w:abstractNumId w:val="15"/>
  </w:num>
  <w:num w:numId="22">
    <w:abstractNumId w:val="8"/>
  </w:num>
  <w:num w:numId="23">
    <w:abstractNumId w:val="10"/>
  </w:num>
  <w:num w:numId="24">
    <w:abstractNumId w:val="12"/>
  </w:num>
  <w:num w:numId="25">
    <w:abstractNumId w:val="6"/>
  </w:num>
  <w:num w:numId="26">
    <w:abstractNumId w:val="9"/>
  </w:num>
  <w:num w:numId="27">
    <w:abstractNumId w:val="17"/>
  </w:num>
  <w:num w:numId="28">
    <w:abstractNumId w:val="5"/>
    <w:lvlOverride w:ilvl="0">
      <w:lvl w:ilvl="0">
        <w:numFmt w:val="bullet"/>
        <w:lvlText w:val="–"/>
        <w:legacy w:legacy="1" w:legacySpace="0" w:legacyIndent="0"/>
        <w:lvlJc w:val="left"/>
        <w:rPr>
          <w:rFonts w:ascii="Arial" w:hAnsi="Arial" w:cs="Arial" w:hint="default"/>
          <w:sz w:val="56"/>
        </w:rPr>
      </w:lvl>
    </w:lvlOverride>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DateAndTime/>
  <w:attachedTemplate r:id="rId1"/>
  <w:defaultTabStop w:val="720"/>
  <w:evenAndOddHeaders/>
  <w:drawingGridHorizontalSpacing w:val="110"/>
  <w:displayHorizontalDrawingGridEvery w:val="2"/>
  <w:characterSpacingControl w:val="doNotCompress"/>
  <w:savePreviewPicture/>
  <w:hdrShapeDefaults>
    <o:shapedefaults v:ext="edit" spidmax="22530">
      <o:colormenu v:ext="edit" strokecolor="none [3213]"/>
    </o:shapedefaults>
    <o:shapelayout v:ext="edit">
      <o:idmap v:ext="edit" data="2"/>
    </o:shapelayout>
  </w:hdrShapeDefaults>
  <w:footnotePr>
    <w:footnote w:id="0"/>
    <w:footnote w:id="1"/>
  </w:footnotePr>
  <w:endnotePr>
    <w:endnote w:id="0"/>
    <w:endnote w:id="1"/>
  </w:endnotePr>
  <w:compat/>
  <w:rsids>
    <w:rsidRoot w:val="00BC0076"/>
    <w:rsid w:val="00056FDE"/>
    <w:rsid w:val="00062072"/>
    <w:rsid w:val="00094427"/>
    <w:rsid w:val="000E36B1"/>
    <w:rsid w:val="00155086"/>
    <w:rsid w:val="00197A1B"/>
    <w:rsid w:val="001E1D73"/>
    <w:rsid w:val="001E4D47"/>
    <w:rsid w:val="002220A2"/>
    <w:rsid w:val="002777E6"/>
    <w:rsid w:val="003154F9"/>
    <w:rsid w:val="0037199F"/>
    <w:rsid w:val="003840BE"/>
    <w:rsid w:val="003965FD"/>
    <w:rsid w:val="00430CA8"/>
    <w:rsid w:val="00475644"/>
    <w:rsid w:val="0048781F"/>
    <w:rsid w:val="004D1684"/>
    <w:rsid w:val="004D2FF5"/>
    <w:rsid w:val="004E45D6"/>
    <w:rsid w:val="004F3104"/>
    <w:rsid w:val="00565D18"/>
    <w:rsid w:val="006C1916"/>
    <w:rsid w:val="006D0FAF"/>
    <w:rsid w:val="00737BC9"/>
    <w:rsid w:val="00784BC4"/>
    <w:rsid w:val="007968C8"/>
    <w:rsid w:val="00826653"/>
    <w:rsid w:val="0087656B"/>
    <w:rsid w:val="009C5069"/>
    <w:rsid w:val="00A1385D"/>
    <w:rsid w:val="00A501A5"/>
    <w:rsid w:val="00A767A4"/>
    <w:rsid w:val="00A81401"/>
    <w:rsid w:val="00A9344B"/>
    <w:rsid w:val="00B373C9"/>
    <w:rsid w:val="00B81A0F"/>
    <w:rsid w:val="00B82E6A"/>
    <w:rsid w:val="00BB438A"/>
    <w:rsid w:val="00BC0076"/>
    <w:rsid w:val="00C139AE"/>
    <w:rsid w:val="00C310B4"/>
    <w:rsid w:val="00CC0324"/>
    <w:rsid w:val="00D0167F"/>
    <w:rsid w:val="00D078F1"/>
    <w:rsid w:val="00D474AE"/>
    <w:rsid w:val="00D7164F"/>
    <w:rsid w:val="00DD1BDA"/>
    <w:rsid w:val="00E5033A"/>
    <w:rsid w:val="00E515FF"/>
    <w:rsid w:val="00E53893"/>
    <w:rsid w:val="00EA3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01"/>
    <w:pPr>
      <w:spacing w:after="160"/>
    </w:pPr>
    <w:rPr>
      <w:rFonts w:cs="Times New Roman"/>
      <w:color w:val="000000" w:themeColor="text1"/>
      <w:szCs w:val="20"/>
    </w:rPr>
  </w:style>
  <w:style w:type="paragraph" w:styleId="Heading1">
    <w:name w:val="heading 1"/>
    <w:basedOn w:val="Normal"/>
    <w:next w:val="Normal"/>
    <w:link w:val="Heading1Char"/>
    <w:uiPriority w:val="9"/>
    <w:qFormat/>
    <w:rsid w:val="00E515FF"/>
    <w:pPr>
      <w:spacing w:before="240" w:after="100"/>
      <w:outlineLvl w:val="0"/>
    </w:pPr>
    <w:rPr>
      <w:b/>
      <w:sz w:val="26"/>
      <w:szCs w:val="26"/>
    </w:rPr>
  </w:style>
  <w:style w:type="paragraph" w:styleId="Heading2">
    <w:name w:val="heading 2"/>
    <w:basedOn w:val="Normal"/>
    <w:next w:val="Normal"/>
    <w:link w:val="Heading2Char"/>
    <w:uiPriority w:val="9"/>
    <w:qFormat/>
    <w:rsid w:val="00A81401"/>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unhideWhenUsed/>
    <w:qFormat/>
    <w:rsid w:val="00A81401"/>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unhideWhenUsed/>
    <w:qFormat/>
    <w:rsid w:val="00A81401"/>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unhideWhenUsed/>
    <w:qFormat/>
    <w:rsid w:val="00A81401"/>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unhideWhenUsed/>
    <w:qFormat/>
    <w:rsid w:val="00A81401"/>
    <w:pPr>
      <w:spacing w:before="200" w:after="0"/>
      <w:outlineLvl w:val="5"/>
    </w:pPr>
    <w:rPr>
      <w:rFonts w:asciiTheme="majorHAnsi" w:hAnsiTheme="majorHAnsi"/>
      <w:color w:val="524633" w:themeColor="accent3" w:themeShade="7F"/>
      <w:spacing w:val="10"/>
      <w:sz w:val="24"/>
    </w:rPr>
  </w:style>
  <w:style w:type="paragraph" w:styleId="Heading7">
    <w:name w:val="heading 7"/>
    <w:basedOn w:val="Normal"/>
    <w:next w:val="Normal"/>
    <w:link w:val="Heading7Char"/>
    <w:uiPriority w:val="9"/>
    <w:unhideWhenUsed/>
    <w:qFormat/>
    <w:rsid w:val="00A81401"/>
    <w:pPr>
      <w:spacing w:before="200" w:after="0"/>
      <w:outlineLvl w:val="6"/>
    </w:pPr>
    <w:rPr>
      <w:rFonts w:asciiTheme="majorHAnsi" w:hAnsiTheme="majorHAnsi"/>
      <w:i/>
      <w:color w:val="524633" w:themeColor="accent3" w:themeShade="7F"/>
      <w:spacing w:val="10"/>
      <w:sz w:val="24"/>
    </w:rPr>
  </w:style>
  <w:style w:type="paragraph" w:styleId="Heading8">
    <w:name w:val="heading 8"/>
    <w:basedOn w:val="Normal"/>
    <w:next w:val="Normal"/>
    <w:link w:val="Heading8Char"/>
    <w:uiPriority w:val="9"/>
    <w:unhideWhenUsed/>
    <w:qFormat/>
    <w:rsid w:val="00A81401"/>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unhideWhenUsed/>
    <w:qFormat/>
    <w:rsid w:val="00A81401"/>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FF"/>
    <w:rPr>
      <w:rFonts w:cs="Times New Roman"/>
      <w:b/>
      <w:color w:val="000000" w:themeColor="text1"/>
      <w:sz w:val="26"/>
      <w:szCs w:val="26"/>
    </w:rPr>
  </w:style>
  <w:style w:type="character" w:customStyle="1" w:styleId="Heading2Char">
    <w:name w:val="Heading 2 Char"/>
    <w:basedOn w:val="DefaultParagraphFont"/>
    <w:link w:val="Heading2"/>
    <w:uiPriority w:val="9"/>
    <w:rsid w:val="00A81401"/>
    <w:rPr>
      <w:rFonts w:asciiTheme="majorHAnsi" w:hAnsiTheme="majorHAnsi" w:cs="Times New Roman"/>
      <w:b/>
      <w:color w:val="9D3511" w:themeColor="accent1" w:themeShade="BF"/>
      <w:spacing w:val="20"/>
      <w:sz w:val="24"/>
      <w:szCs w:val="28"/>
    </w:rPr>
  </w:style>
  <w:style w:type="character" w:customStyle="1" w:styleId="Heading3Char">
    <w:name w:val="Heading 3 Char"/>
    <w:basedOn w:val="DefaultParagraphFont"/>
    <w:link w:val="Heading3"/>
    <w:uiPriority w:val="9"/>
    <w:rsid w:val="00A81401"/>
    <w:rPr>
      <w:rFonts w:asciiTheme="majorHAnsi" w:hAnsiTheme="majorHAnsi" w:cs="Times New Roman"/>
      <w:b/>
      <w:color w:val="D34817" w:themeColor="accent1"/>
      <w:spacing w:val="20"/>
      <w:sz w:val="24"/>
      <w:szCs w:val="24"/>
    </w:rPr>
  </w:style>
  <w:style w:type="paragraph" w:styleId="Title">
    <w:name w:val="Title"/>
    <w:basedOn w:val="Normal"/>
    <w:link w:val="TitleChar"/>
    <w:uiPriority w:val="10"/>
    <w:qFormat/>
    <w:rsid w:val="00A81401"/>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sid w:val="00A81401"/>
    <w:rPr>
      <w:rFonts w:asciiTheme="majorHAnsi" w:hAnsiTheme="majorHAnsi" w:cs="Times New Roman"/>
      <w:b/>
      <w:smallCaps/>
      <w:color w:val="D34817" w:themeColor="accent1"/>
      <w:sz w:val="48"/>
      <w:szCs w:val="48"/>
    </w:rPr>
  </w:style>
  <w:style w:type="paragraph" w:styleId="Subtitle">
    <w:name w:val="Subtitle"/>
    <w:basedOn w:val="Normal"/>
    <w:link w:val="SubtitleChar"/>
    <w:uiPriority w:val="11"/>
    <w:qFormat/>
    <w:rsid w:val="00A81401"/>
    <w:pPr>
      <w:spacing w:after="480" w:line="240" w:lineRule="auto"/>
      <w:jc w:val="center"/>
    </w:pPr>
    <w:rPr>
      <w:rFonts w:asciiTheme="majorHAnsi" w:hAnsiTheme="majorHAnsi" w:cstheme="minorHAnsi"/>
      <w:color w:val="auto"/>
      <w:sz w:val="28"/>
      <w:szCs w:val="24"/>
    </w:rPr>
  </w:style>
  <w:style w:type="character" w:customStyle="1" w:styleId="SubtitleChar">
    <w:name w:val="Subtitle Char"/>
    <w:basedOn w:val="DefaultParagraphFont"/>
    <w:link w:val="Subtitle"/>
    <w:uiPriority w:val="11"/>
    <w:rsid w:val="00A81401"/>
    <w:rPr>
      <w:rFonts w:asciiTheme="majorHAnsi" w:hAnsiTheme="majorHAnsi" w:cstheme="minorHAnsi"/>
      <w:sz w:val="28"/>
      <w:szCs w:val="24"/>
    </w:rPr>
  </w:style>
  <w:style w:type="paragraph" w:styleId="Footer">
    <w:name w:val="footer"/>
    <w:basedOn w:val="Normal"/>
    <w:link w:val="FooterChar"/>
    <w:uiPriority w:val="99"/>
    <w:semiHidden/>
    <w:unhideWhenUsed/>
    <w:rsid w:val="00A81401"/>
    <w:pPr>
      <w:tabs>
        <w:tab w:val="center" w:pos="4320"/>
        <w:tab w:val="right" w:pos="8640"/>
      </w:tabs>
    </w:pPr>
  </w:style>
  <w:style w:type="character" w:customStyle="1" w:styleId="FooterChar">
    <w:name w:val="Footer Char"/>
    <w:basedOn w:val="DefaultParagraphFont"/>
    <w:link w:val="Footer"/>
    <w:uiPriority w:val="99"/>
    <w:semiHidden/>
    <w:rsid w:val="00A81401"/>
    <w:rPr>
      <w:rFonts w:cs="Times New Roman"/>
      <w:color w:val="000000" w:themeColor="text1"/>
      <w:szCs w:val="20"/>
    </w:rPr>
  </w:style>
  <w:style w:type="paragraph" w:styleId="Caption">
    <w:name w:val="caption"/>
    <w:basedOn w:val="Normal"/>
    <w:next w:val="Normal"/>
    <w:uiPriority w:val="35"/>
    <w:unhideWhenUsed/>
    <w:qFormat/>
    <w:rsid w:val="00A81401"/>
    <w:pPr>
      <w:spacing w:after="0" w:line="240" w:lineRule="auto"/>
    </w:pPr>
    <w:rPr>
      <w:bCs/>
      <w:smallCaps/>
      <w:color w:val="732117" w:themeColor="accent2" w:themeShade="BF"/>
      <w:spacing w:val="10"/>
      <w:sz w:val="18"/>
      <w:szCs w:val="18"/>
    </w:rPr>
  </w:style>
  <w:style w:type="paragraph" w:styleId="BalloonText">
    <w:name w:val="Balloon Text"/>
    <w:basedOn w:val="Normal"/>
    <w:link w:val="BalloonTextChar"/>
    <w:uiPriority w:val="99"/>
    <w:semiHidden/>
    <w:unhideWhenUsed/>
    <w:rsid w:val="00A81401"/>
    <w:rPr>
      <w:rFonts w:ascii="Tahoma" w:hAnsi="Tahoma" w:cs="Tahoma"/>
      <w:sz w:val="16"/>
      <w:szCs w:val="16"/>
    </w:rPr>
  </w:style>
  <w:style w:type="character" w:customStyle="1" w:styleId="BalloonTextChar">
    <w:name w:val="Balloon Text Char"/>
    <w:basedOn w:val="DefaultParagraphFont"/>
    <w:link w:val="BalloonText"/>
    <w:uiPriority w:val="99"/>
    <w:semiHidden/>
    <w:rsid w:val="00A81401"/>
    <w:rPr>
      <w:rFonts w:ascii="Tahoma" w:hAnsi="Tahoma" w:cs="Tahoma"/>
      <w:color w:val="000000" w:themeColor="text1"/>
      <w:sz w:val="16"/>
      <w:szCs w:val="16"/>
    </w:rPr>
  </w:style>
  <w:style w:type="paragraph" w:styleId="BlockText">
    <w:name w:val="Block Text"/>
    <w:aliases w:val="Block Quote"/>
    <w:uiPriority w:val="40"/>
    <w:rsid w:val="00A81401"/>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A81401"/>
    <w:rPr>
      <w:rFonts w:asciiTheme="majorHAnsi" w:hAnsiTheme="majorHAnsi" w:cs="Times New Roman"/>
      <w:i/>
      <w:color w:val="855D5D" w:themeColor="accent6"/>
      <w:sz w:val="20"/>
      <w:szCs w:val="20"/>
    </w:rPr>
  </w:style>
  <w:style w:type="character" w:styleId="Emphasis">
    <w:name w:val="Emphasis"/>
    <w:uiPriority w:val="20"/>
    <w:qFormat/>
    <w:rsid w:val="00A81401"/>
    <w:rPr>
      <w:b/>
      <w:i/>
      <w:color w:val="404040" w:themeColor="text1" w:themeTint="BF"/>
      <w:spacing w:val="2"/>
      <w:w w:val="100"/>
    </w:rPr>
  </w:style>
  <w:style w:type="paragraph" w:styleId="Header">
    <w:name w:val="header"/>
    <w:basedOn w:val="Normal"/>
    <w:link w:val="HeaderChar"/>
    <w:uiPriority w:val="99"/>
    <w:unhideWhenUsed/>
    <w:rsid w:val="00A81401"/>
    <w:pPr>
      <w:tabs>
        <w:tab w:val="center" w:pos="4320"/>
        <w:tab w:val="right" w:pos="8640"/>
      </w:tabs>
    </w:pPr>
  </w:style>
  <w:style w:type="character" w:customStyle="1" w:styleId="HeaderChar">
    <w:name w:val="Header Char"/>
    <w:basedOn w:val="DefaultParagraphFont"/>
    <w:link w:val="Header"/>
    <w:uiPriority w:val="99"/>
    <w:rsid w:val="00A81401"/>
    <w:rPr>
      <w:rFonts w:cs="Times New Roman"/>
      <w:color w:val="000000" w:themeColor="text1"/>
      <w:szCs w:val="20"/>
    </w:rPr>
  </w:style>
  <w:style w:type="character" w:customStyle="1" w:styleId="Heading4Char">
    <w:name w:val="Heading 4 Char"/>
    <w:basedOn w:val="DefaultParagraphFont"/>
    <w:link w:val="Heading4"/>
    <w:uiPriority w:val="9"/>
    <w:rsid w:val="00A81401"/>
    <w:rPr>
      <w:rFonts w:asciiTheme="majorHAnsi" w:hAnsiTheme="majorHAnsi" w:cs="Times New Roman"/>
      <w:b/>
      <w:color w:val="7B6A4D" w:themeColor="accent3" w:themeShade="BF"/>
      <w:spacing w:val="20"/>
      <w:sz w:val="24"/>
    </w:rPr>
  </w:style>
  <w:style w:type="character" w:customStyle="1" w:styleId="Heading5Char">
    <w:name w:val="Heading 5 Char"/>
    <w:basedOn w:val="DefaultParagraphFont"/>
    <w:link w:val="Heading5"/>
    <w:uiPriority w:val="9"/>
    <w:rsid w:val="00A81401"/>
    <w:rPr>
      <w:rFonts w:asciiTheme="majorHAnsi" w:hAnsiTheme="majorHAnsi" w:cs="Times New Roman"/>
      <w:b/>
      <w:i/>
      <w:color w:val="7B6A4D" w:themeColor="accent3" w:themeShade="BF"/>
      <w:spacing w:val="20"/>
      <w:szCs w:val="26"/>
    </w:rPr>
  </w:style>
  <w:style w:type="character" w:customStyle="1" w:styleId="Heading6Char">
    <w:name w:val="Heading 6 Char"/>
    <w:basedOn w:val="DefaultParagraphFont"/>
    <w:link w:val="Heading6"/>
    <w:uiPriority w:val="9"/>
    <w:rsid w:val="00A81401"/>
    <w:rPr>
      <w:rFonts w:asciiTheme="majorHAnsi" w:hAnsiTheme="majorHAnsi" w:cs="Times New Roman"/>
      <w:color w:val="524633" w:themeColor="accent3" w:themeShade="7F"/>
      <w:spacing w:val="10"/>
      <w:sz w:val="24"/>
      <w:szCs w:val="20"/>
    </w:rPr>
  </w:style>
  <w:style w:type="character" w:customStyle="1" w:styleId="Heading7Char">
    <w:name w:val="Heading 7 Char"/>
    <w:basedOn w:val="DefaultParagraphFont"/>
    <w:link w:val="Heading7"/>
    <w:uiPriority w:val="9"/>
    <w:rsid w:val="00A81401"/>
    <w:rPr>
      <w:rFonts w:asciiTheme="majorHAnsi" w:hAnsiTheme="majorHAnsi" w:cs="Times New Roman"/>
      <w:i/>
      <w:color w:val="524633" w:themeColor="accent3" w:themeShade="7F"/>
      <w:spacing w:val="10"/>
      <w:sz w:val="24"/>
      <w:szCs w:val="20"/>
    </w:rPr>
  </w:style>
  <w:style w:type="character" w:customStyle="1" w:styleId="Heading8Char">
    <w:name w:val="Heading 8 Char"/>
    <w:basedOn w:val="DefaultParagraphFont"/>
    <w:link w:val="Heading8"/>
    <w:uiPriority w:val="9"/>
    <w:rsid w:val="00A81401"/>
    <w:rPr>
      <w:rFonts w:asciiTheme="majorHAnsi" w:hAnsiTheme="majorHAnsi" w:cs="Times New Roman"/>
      <w:color w:val="D34817" w:themeColor="accent1"/>
      <w:spacing w:val="10"/>
      <w:szCs w:val="20"/>
    </w:rPr>
  </w:style>
  <w:style w:type="character" w:customStyle="1" w:styleId="Heading9Char">
    <w:name w:val="Heading 9 Char"/>
    <w:basedOn w:val="DefaultParagraphFont"/>
    <w:link w:val="Heading9"/>
    <w:uiPriority w:val="9"/>
    <w:rsid w:val="00A81401"/>
    <w:rPr>
      <w:rFonts w:asciiTheme="majorHAnsi" w:hAnsiTheme="majorHAnsi" w:cs="Times New Roman"/>
      <w:i/>
      <w:color w:val="D34817" w:themeColor="accent1"/>
      <w:spacing w:val="10"/>
      <w:szCs w:val="20"/>
    </w:rPr>
  </w:style>
  <w:style w:type="character" w:styleId="IntenseEmphasis">
    <w:name w:val="Intense Emphasis"/>
    <w:basedOn w:val="DefaultParagraphFont"/>
    <w:uiPriority w:val="21"/>
    <w:qFormat/>
    <w:rsid w:val="00A81401"/>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rsid w:val="00A81401"/>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sid w:val="00A81401"/>
    <w:rPr>
      <w:rFonts w:asciiTheme="majorHAnsi" w:hAnsiTheme="majorHAnsi" w:cs="Times New Roman"/>
      <w:i/>
      <w:color w:val="FFFFFF" w:themeColor="background1"/>
      <w:sz w:val="32"/>
      <w:szCs w:val="20"/>
      <w:shd w:val="clear" w:color="auto" w:fill="D34817" w:themeFill="accent1"/>
    </w:rPr>
  </w:style>
  <w:style w:type="character" w:styleId="IntenseReference">
    <w:name w:val="Intense Reference"/>
    <w:basedOn w:val="DefaultParagraphFont"/>
    <w:uiPriority w:val="32"/>
    <w:qFormat/>
    <w:rsid w:val="00A81401"/>
    <w:rPr>
      <w:rFonts w:cs="Times New Roman"/>
      <w:b/>
      <w:color w:val="D34817" w:themeColor="accent1"/>
      <w:sz w:val="22"/>
      <w:szCs w:val="20"/>
      <w:u w:val="single"/>
    </w:rPr>
  </w:style>
  <w:style w:type="paragraph" w:styleId="ListBullet">
    <w:name w:val="List Bullet"/>
    <w:basedOn w:val="Normal"/>
    <w:uiPriority w:val="36"/>
    <w:unhideWhenUsed/>
    <w:qFormat/>
    <w:rsid w:val="00A81401"/>
    <w:pPr>
      <w:numPr>
        <w:numId w:val="11"/>
      </w:numPr>
      <w:spacing w:after="0"/>
      <w:contextualSpacing/>
    </w:pPr>
  </w:style>
  <w:style w:type="paragraph" w:styleId="ListBullet2">
    <w:name w:val="List Bullet 2"/>
    <w:basedOn w:val="Normal"/>
    <w:uiPriority w:val="36"/>
    <w:unhideWhenUsed/>
    <w:qFormat/>
    <w:rsid w:val="00A81401"/>
    <w:pPr>
      <w:numPr>
        <w:numId w:val="12"/>
      </w:numPr>
      <w:spacing w:after="0"/>
    </w:pPr>
  </w:style>
  <w:style w:type="paragraph" w:styleId="ListBullet3">
    <w:name w:val="List Bullet 3"/>
    <w:basedOn w:val="Normal"/>
    <w:uiPriority w:val="36"/>
    <w:unhideWhenUsed/>
    <w:qFormat/>
    <w:rsid w:val="00A81401"/>
    <w:pPr>
      <w:numPr>
        <w:numId w:val="13"/>
      </w:numPr>
      <w:spacing w:after="0"/>
    </w:pPr>
  </w:style>
  <w:style w:type="paragraph" w:styleId="ListBullet4">
    <w:name w:val="List Bullet 4"/>
    <w:basedOn w:val="Normal"/>
    <w:uiPriority w:val="36"/>
    <w:unhideWhenUsed/>
    <w:qFormat/>
    <w:rsid w:val="00A81401"/>
    <w:pPr>
      <w:numPr>
        <w:numId w:val="14"/>
      </w:numPr>
      <w:spacing w:after="0"/>
    </w:pPr>
  </w:style>
  <w:style w:type="paragraph" w:styleId="ListBullet5">
    <w:name w:val="List Bullet 5"/>
    <w:basedOn w:val="Normal"/>
    <w:uiPriority w:val="36"/>
    <w:unhideWhenUsed/>
    <w:qFormat/>
    <w:rsid w:val="00A81401"/>
    <w:pPr>
      <w:numPr>
        <w:numId w:val="15"/>
      </w:numPr>
      <w:spacing w:after="0"/>
    </w:pPr>
  </w:style>
  <w:style w:type="paragraph" w:styleId="NoSpacing">
    <w:name w:val="No Spacing"/>
    <w:basedOn w:val="Normal"/>
    <w:uiPriority w:val="1"/>
    <w:qFormat/>
    <w:rsid w:val="00A81401"/>
    <w:pPr>
      <w:spacing w:after="0" w:line="240" w:lineRule="auto"/>
    </w:pPr>
  </w:style>
  <w:style w:type="character" w:styleId="PlaceholderText">
    <w:name w:val="Placeholder Text"/>
    <w:basedOn w:val="DefaultParagraphFont"/>
    <w:uiPriority w:val="99"/>
    <w:semiHidden/>
    <w:rsid w:val="00A81401"/>
    <w:rPr>
      <w:color w:val="808080"/>
    </w:rPr>
  </w:style>
  <w:style w:type="paragraph" w:styleId="Quote">
    <w:name w:val="Quote"/>
    <w:basedOn w:val="Normal"/>
    <w:link w:val="QuoteChar"/>
    <w:uiPriority w:val="29"/>
    <w:qFormat/>
    <w:rsid w:val="00A81401"/>
    <w:rPr>
      <w:i/>
      <w:color w:val="7F7F7F" w:themeColor="background1" w:themeShade="7F"/>
      <w:sz w:val="24"/>
    </w:rPr>
  </w:style>
  <w:style w:type="character" w:customStyle="1" w:styleId="QuoteChar">
    <w:name w:val="Quote Char"/>
    <w:basedOn w:val="DefaultParagraphFont"/>
    <w:link w:val="Quote"/>
    <w:uiPriority w:val="29"/>
    <w:rsid w:val="00A81401"/>
    <w:rPr>
      <w:rFonts w:cs="Times New Roman"/>
      <w:i/>
      <w:color w:val="7F7F7F" w:themeColor="background1" w:themeShade="7F"/>
      <w:sz w:val="24"/>
      <w:szCs w:val="20"/>
    </w:rPr>
  </w:style>
  <w:style w:type="character" w:styleId="Strong">
    <w:name w:val="Strong"/>
    <w:uiPriority w:val="22"/>
    <w:qFormat/>
    <w:rsid w:val="00A81401"/>
    <w:rPr>
      <w:rFonts w:asciiTheme="minorHAnsi" w:hAnsiTheme="minorHAnsi"/>
      <w:b/>
      <w:color w:val="9B2D1F" w:themeColor="accent2"/>
    </w:rPr>
  </w:style>
  <w:style w:type="character" w:styleId="SubtleEmphasis">
    <w:name w:val="Subtle Emphasis"/>
    <w:basedOn w:val="DefaultParagraphFont"/>
    <w:uiPriority w:val="19"/>
    <w:qFormat/>
    <w:rsid w:val="00A81401"/>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A81401"/>
    <w:rPr>
      <w:rFonts w:cs="Times New Roman"/>
      <w:color w:val="737373" w:themeColor="text1" w:themeTint="8C"/>
      <w:sz w:val="22"/>
      <w:szCs w:val="20"/>
      <w:u w:val="single"/>
    </w:rPr>
  </w:style>
  <w:style w:type="table" w:styleId="TableGrid">
    <w:name w:val="Table Grid"/>
    <w:basedOn w:val="TableNormal"/>
    <w:uiPriority w:val="1"/>
    <w:rsid w:val="00A81401"/>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99"/>
    <w:unhideWhenUsed/>
    <w:qFormat/>
    <w:rsid w:val="00A81401"/>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unhideWhenUsed/>
    <w:qFormat/>
    <w:rsid w:val="00A81401"/>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A81401"/>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A81401"/>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A81401"/>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A81401"/>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A81401"/>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A81401"/>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A81401"/>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sid w:val="00A81401"/>
    <w:rPr>
      <w:color w:val="CC9900" w:themeColor="hyperlink"/>
      <w:u w:val="single"/>
    </w:rPr>
  </w:style>
  <w:style w:type="paragraph" w:styleId="ListParagraph">
    <w:name w:val="List Paragraph"/>
    <w:basedOn w:val="Normal"/>
    <w:uiPriority w:val="34"/>
    <w:qFormat/>
    <w:rsid w:val="00BC0076"/>
    <w:pPr>
      <w:ind w:left="720"/>
      <w:contextualSpacing/>
    </w:pPr>
  </w:style>
  <w:style w:type="character" w:styleId="CommentReference">
    <w:name w:val="annotation reference"/>
    <w:basedOn w:val="DefaultParagraphFont"/>
    <w:uiPriority w:val="99"/>
    <w:semiHidden/>
    <w:unhideWhenUsed/>
    <w:rsid w:val="003965FD"/>
    <w:rPr>
      <w:sz w:val="16"/>
      <w:szCs w:val="16"/>
    </w:rPr>
  </w:style>
  <w:style w:type="paragraph" w:styleId="CommentText">
    <w:name w:val="annotation text"/>
    <w:basedOn w:val="Normal"/>
    <w:link w:val="CommentTextChar"/>
    <w:uiPriority w:val="99"/>
    <w:semiHidden/>
    <w:unhideWhenUsed/>
    <w:rsid w:val="003965FD"/>
    <w:pPr>
      <w:spacing w:line="240" w:lineRule="auto"/>
    </w:pPr>
    <w:rPr>
      <w:sz w:val="20"/>
    </w:rPr>
  </w:style>
  <w:style w:type="character" w:customStyle="1" w:styleId="CommentTextChar">
    <w:name w:val="Comment Text Char"/>
    <w:basedOn w:val="DefaultParagraphFont"/>
    <w:link w:val="CommentText"/>
    <w:uiPriority w:val="99"/>
    <w:semiHidden/>
    <w:rsid w:val="003965FD"/>
    <w:rPr>
      <w:rFonts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965FD"/>
    <w:rPr>
      <w:b/>
      <w:bCs/>
    </w:rPr>
  </w:style>
  <w:style w:type="character" w:customStyle="1" w:styleId="CommentSubjectChar">
    <w:name w:val="Comment Subject Char"/>
    <w:basedOn w:val="CommentTextChar"/>
    <w:link w:val="CommentSubject"/>
    <w:uiPriority w:val="99"/>
    <w:semiHidden/>
    <w:rsid w:val="003965FD"/>
    <w:rPr>
      <w:b/>
      <w:bCs/>
    </w:rPr>
  </w:style>
</w:styles>
</file>

<file path=word/webSettings.xml><?xml version="1.0" encoding="utf-8"?>
<w:webSettings xmlns:r="http://schemas.openxmlformats.org/officeDocument/2006/relationships" xmlns:w="http://schemas.openxmlformats.org/wordprocessingml/2006/main">
  <w:divs>
    <w:div w:id="253514949">
      <w:bodyDiv w:val="1"/>
      <w:marLeft w:val="0"/>
      <w:marRight w:val="0"/>
      <w:marTop w:val="0"/>
      <w:marBottom w:val="0"/>
      <w:divBdr>
        <w:top w:val="none" w:sz="0" w:space="0" w:color="auto"/>
        <w:left w:val="none" w:sz="0" w:space="0" w:color="auto"/>
        <w:bottom w:val="none" w:sz="0" w:space="0" w:color="auto"/>
        <w:right w:val="none" w:sz="0" w:space="0" w:color="auto"/>
      </w:divBdr>
      <w:divsChild>
        <w:div w:id="1222712629">
          <w:marLeft w:val="547"/>
          <w:marRight w:val="0"/>
          <w:marTop w:val="134"/>
          <w:marBottom w:val="0"/>
          <w:divBdr>
            <w:top w:val="none" w:sz="0" w:space="0" w:color="auto"/>
            <w:left w:val="none" w:sz="0" w:space="0" w:color="auto"/>
            <w:bottom w:val="none" w:sz="0" w:space="0" w:color="auto"/>
            <w:right w:val="none" w:sz="0" w:space="0" w:color="auto"/>
          </w:divBdr>
        </w:div>
        <w:div w:id="284698100">
          <w:marLeft w:val="1166"/>
          <w:marRight w:val="0"/>
          <w:marTop w:val="115"/>
          <w:marBottom w:val="0"/>
          <w:divBdr>
            <w:top w:val="none" w:sz="0" w:space="0" w:color="auto"/>
            <w:left w:val="none" w:sz="0" w:space="0" w:color="auto"/>
            <w:bottom w:val="none" w:sz="0" w:space="0" w:color="auto"/>
            <w:right w:val="none" w:sz="0" w:space="0" w:color="auto"/>
          </w:divBdr>
        </w:div>
        <w:div w:id="617445235">
          <w:marLeft w:val="1166"/>
          <w:marRight w:val="0"/>
          <w:marTop w:val="115"/>
          <w:marBottom w:val="0"/>
          <w:divBdr>
            <w:top w:val="none" w:sz="0" w:space="0" w:color="auto"/>
            <w:left w:val="none" w:sz="0" w:space="0" w:color="auto"/>
            <w:bottom w:val="none" w:sz="0" w:space="0" w:color="auto"/>
            <w:right w:val="none" w:sz="0" w:space="0" w:color="auto"/>
          </w:divBdr>
        </w:div>
        <w:div w:id="286279268">
          <w:marLeft w:val="1166"/>
          <w:marRight w:val="0"/>
          <w:marTop w:val="115"/>
          <w:marBottom w:val="0"/>
          <w:divBdr>
            <w:top w:val="none" w:sz="0" w:space="0" w:color="auto"/>
            <w:left w:val="none" w:sz="0" w:space="0" w:color="auto"/>
            <w:bottom w:val="none" w:sz="0" w:space="0" w:color="auto"/>
            <w:right w:val="none" w:sz="0" w:space="0" w:color="auto"/>
          </w:divBdr>
        </w:div>
        <w:div w:id="2111974403">
          <w:marLeft w:val="1166"/>
          <w:marRight w:val="0"/>
          <w:marTop w:val="115"/>
          <w:marBottom w:val="0"/>
          <w:divBdr>
            <w:top w:val="none" w:sz="0" w:space="0" w:color="auto"/>
            <w:left w:val="none" w:sz="0" w:space="0" w:color="auto"/>
            <w:bottom w:val="none" w:sz="0" w:space="0" w:color="auto"/>
            <w:right w:val="none" w:sz="0" w:space="0" w:color="auto"/>
          </w:divBdr>
        </w:div>
        <w:div w:id="2060085620">
          <w:marLeft w:val="1166"/>
          <w:marRight w:val="0"/>
          <w:marTop w:val="115"/>
          <w:marBottom w:val="0"/>
          <w:divBdr>
            <w:top w:val="none" w:sz="0" w:space="0" w:color="auto"/>
            <w:left w:val="none" w:sz="0" w:space="0" w:color="auto"/>
            <w:bottom w:val="none" w:sz="0" w:space="0" w:color="auto"/>
            <w:right w:val="none" w:sz="0" w:space="0" w:color="auto"/>
          </w:divBdr>
        </w:div>
        <w:div w:id="605164005">
          <w:marLeft w:val="547"/>
          <w:marRight w:val="0"/>
          <w:marTop w:val="134"/>
          <w:marBottom w:val="0"/>
          <w:divBdr>
            <w:top w:val="none" w:sz="0" w:space="0" w:color="auto"/>
            <w:left w:val="none" w:sz="0" w:space="0" w:color="auto"/>
            <w:bottom w:val="none" w:sz="0" w:space="0" w:color="auto"/>
            <w:right w:val="none" w:sz="0" w:space="0" w:color="auto"/>
          </w:divBdr>
        </w:div>
      </w:divsChild>
    </w:div>
    <w:div w:id="471025856">
      <w:bodyDiv w:val="1"/>
      <w:marLeft w:val="0"/>
      <w:marRight w:val="0"/>
      <w:marTop w:val="0"/>
      <w:marBottom w:val="0"/>
      <w:divBdr>
        <w:top w:val="none" w:sz="0" w:space="0" w:color="auto"/>
        <w:left w:val="none" w:sz="0" w:space="0" w:color="auto"/>
        <w:bottom w:val="none" w:sz="0" w:space="0" w:color="auto"/>
        <w:right w:val="none" w:sz="0" w:space="0" w:color="auto"/>
      </w:divBdr>
      <w:divsChild>
        <w:div w:id="1131366152">
          <w:marLeft w:val="547"/>
          <w:marRight w:val="0"/>
          <w:marTop w:val="154"/>
          <w:marBottom w:val="0"/>
          <w:divBdr>
            <w:top w:val="none" w:sz="0" w:space="0" w:color="auto"/>
            <w:left w:val="none" w:sz="0" w:space="0" w:color="auto"/>
            <w:bottom w:val="none" w:sz="0" w:space="0" w:color="auto"/>
            <w:right w:val="none" w:sz="0" w:space="0" w:color="auto"/>
          </w:divBdr>
        </w:div>
        <w:div w:id="143738882">
          <w:marLeft w:val="1166"/>
          <w:marRight w:val="0"/>
          <w:marTop w:val="134"/>
          <w:marBottom w:val="0"/>
          <w:divBdr>
            <w:top w:val="none" w:sz="0" w:space="0" w:color="auto"/>
            <w:left w:val="none" w:sz="0" w:space="0" w:color="auto"/>
            <w:bottom w:val="none" w:sz="0" w:space="0" w:color="auto"/>
            <w:right w:val="none" w:sz="0" w:space="0" w:color="auto"/>
          </w:divBdr>
        </w:div>
        <w:div w:id="378362725">
          <w:marLeft w:val="1166"/>
          <w:marRight w:val="0"/>
          <w:marTop w:val="134"/>
          <w:marBottom w:val="0"/>
          <w:divBdr>
            <w:top w:val="none" w:sz="0" w:space="0" w:color="auto"/>
            <w:left w:val="none" w:sz="0" w:space="0" w:color="auto"/>
            <w:bottom w:val="none" w:sz="0" w:space="0" w:color="auto"/>
            <w:right w:val="none" w:sz="0" w:space="0" w:color="auto"/>
          </w:divBdr>
        </w:div>
        <w:div w:id="1124546207">
          <w:marLeft w:val="1166"/>
          <w:marRight w:val="0"/>
          <w:marTop w:val="134"/>
          <w:marBottom w:val="0"/>
          <w:divBdr>
            <w:top w:val="none" w:sz="0" w:space="0" w:color="auto"/>
            <w:left w:val="none" w:sz="0" w:space="0" w:color="auto"/>
            <w:bottom w:val="none" w:sz="0" w:space="0" w:color="auto"/>
            <w:right w:val="none" w:sz="0" w:space="0" w:color="auto"/>
          </w:divBdr>
        </w:div>
        <w:div w:id="145784501">
          <w:marLeft w:val="547"/>
          <w:marRight w:val="0"/>
          <w:marTop w:val="154"/>
          <w:marBottom w:val="0"/>
          <w:divBdr>
            <w:top w:val="none" w:sz="0" w:space="0" w:color="auto"/>
            <w:left w:val="none" w:sz="0" w:space="0" w:color="auto"/>
            <w:bottom w:val="none" w:sz="0" w:space="0" w:color="auto"/>
            <w:right w:val="none" w:sz="0" w:space="0" w:color="auto"/>
          </w:divBdr>
        </w:div>
        <w:div w:id="24332487">
          <w:marLeft w:val="1166"/>
          <w:marRight w:val="0"/>
          <w:marTop w:val="134"/>
          <w:marBottom w:val="0"/>
          <w:divBdr>
            <w:top w:val="none" w:sz="0" w:space="0" w:color="auto"/>
            <w:left w:val="none" w:sz="0" w:space="0" w:color="auto"/>
            <w:bottom w:val="none" w:sz="0" w:space="0" w:color="auto"/>
            <w:right w:val="none" w:sz="0" w:space="0" w:color="auto"/>
          </w:divBdr>
        </w:div>
        <w:div w:id="120854213">
          <w:marLeft w:val="1166"/>
          <w:marRight w:val="0"/>
          <w:marTop w:val="134"/>
          <w:marBottom w:val="0"/>
          <w:divBdr>
            <w:top w:val="none" w:sz="0" w:space="0" w:color="auto"/>
            <w:left w:val="none" w:sz="0" w:space="0" w:color="auto"/>
            <w:bottom w:val="none" w:sz="0" w:space="0" w:color="auto"/>
            <w:right w:val="none" w:sz="0" w:space="0" w:color="auto"/>
          </w:divBdr>
        </w:div>
      </w:divsChild>
    </w:div>
    <w:div w:id="645203694">
      <w:bodyDiv w:val="1"/>
      <w:marLeft w:val="0"/>
      <w:marRight w:val="0"/>
      <w:marTop w:val="0"/>
      <w:marBottom w:val="0"/>
      <w:divBdr>
        <w:top w:val="none" w:sz="0" w:space="0" w:color="auto"/>
        <w:left w:val="none" w:sz="0" w:space="0" w:color="auto"/>
        <w:bottom w:val="none" w:sz="0" w:space="0" w:color="auto"/>
        <w:right w:val="none" w:sz="0" w:space="0" w:color="auto"/>
      </w:divBdr>
      <w:divsChild>
        <w:div w:id="1422872903">
          <w:marLeft w:val="0"/>
          <w:marRight w:val="0"/>
          <w:marTop w:val="0"/>
          <w:marBottom w:val="0"/>
          <w:divBdr>
            <w:top w:val="none" w:sz="0" w:space="0" w:color="auto"/>
            <w:left w:val="none" w:sz="0" w:space="0" w:color="auto"/>
            <w:bottom w:val="none" w:sz="0" w:space="0" w:color="auto"/>
            <w:right w:val="none" w:sz="0" w:space="0" w:color="auto"/>
          </w:divBdr>
          <w:divsChild>
            <w:div w:id="620573411">
              <w:marLeft w:val="0"/>
              <w:marRight w:val="0"/>
              <w:marTop w:val="0"/>
              <w:marBottom w:val="0"/>
              <w:divBdr>
                <w:top w:val="none" w:sz="0" w:space="0" w:color="auto"/>
                <w:left w:val="none" w:sz="0" w:space="0" w:color="auto"/>
                <w:bottom w:val="none" w:sz="0" w:space="0" w:color="auto"/>
                <w:right w:val="none" w:sz="0" w:space="0" w:color="auto"/>
              </w:divBdr>
              <w:divsChild>
                <w:div w:id="861171257">
                  <w:marLeft w:val="0"/>
                  <w:marRight w:val="0"/>
                  <w:marTop w:val="0"/>
                  <w:marBottom w:val="0"/>
                  <w:divBdr>
                    <w:top w:val="none" w:sz="0" w:space="0" w:color="auto"/>
                    <w:left w:val="none" w:sz="0" w:space="0" w:color="auto"/>
                    <w:bottom w:val="none" w:sz="0" w:space="0" w:color="auto"/>
                    <w:right w:val="none" w:sz="0" w:space="0" w:color="auto"/>
                  </w:divBdr>
                  <w:divsChild>
                    <w:div w:id="9738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17609">
      <w:bodyDiv w:val="1"/>
      <w:marLeft w:val="0"/>
      <w:marRight w:val="0"/>
      <w:marTop w:val="0"/>
      <w:marBottom w:val="0"/>
      <w:divBdr>
        <w:top w:val="none" w:sz="0" w:space="0" w:color="auto"/>
        <w:left w:val="none" w:sz="0" w:space="0" w:color="auto"/>
        <w:bottom w:val="none" w:sz="0" w:space="0" w:color="auto"/>
        <w:right w:val="none" w:sz="0" w:space="0" w:color="auto"/>
      </w:divBdr>
      <w:divsChild>
        <w:div w:id="1534269665">
          <w:marLeft w:val="547"/>
          <w:marRight w:val="0"/>
          <w:marTop w:val="154"/>
          <w:marBottom w:val="0"/>
          <w:divBdr>
            <w:top w:val="none" w:sz="0" w:space="0" w:color="auto"/>
            <w:left w:val="none" w:sz="0" w:space="0" w:color="auto"/>
            <w:bottom w:val="none" w:sz="0" w:space="0" w:color="auto"/>
            <w:right w:val="none" w:sz="0" w:space="0" w:color="auto"/>
          </w:divBdr>
        </w:div>
        <w:div w:id="2055738354">
          <w:marLeft w:val="547"/>
          <w:marRight w:val="0"/>
          <w:marTop w:val="154"/>
          <w:marBottom w:val="0"/>
          <w:divBdr>
            <w:top w:val="none" w:sz="0" w:space="0" w:color="auto"/>
            <w:left w:val="none" w:sz="0" w:space="0" w:color="auto"/>
            <w:bottom w:val="none" w:sz="0" w:space="0" w:color="auto"/>
            <w:right w:val="none" w:sz="0" w:space="0" w:color="auto"/>
          </w:divBdr>
        </w:div>
      </w:divsChild>
    </w:div>
    <w:div w:id="740172949">
      <w:bodyDiv w:val="1"/>
      <w:marLeft w:val="0"/>
      <w:marRight w:val="0"/>
      <w:marTop w:val="0"/>
      <w:marBottom w:val="0"/>
      <w:divBdr>
        <w:top w:val="none" w:sz="0" w:space="0" w:color="auto"/>
        <w:left w:val="none" w:sz="0" w:space="0" w:color="auto"/>
        <w:bottom w:val="none" w:sz="0" w:space="0" w:color="auto"/>
        <w:right w:val="none" w:sz="0" w:space="0" w:color="auto"/>
      </w:divBdr>
      <w:divsChild>
        <w:div w:id="684476432">
          <w:marLeft w:val="547"/>
          <w:marRight w:val="0"/>
          <w:marTop w:val="154"/>
          <w:marBottom w:val="0"/>
          <w:divBdr>
            <w:top w:val="none" w:sz="0" w:space="0" w:color="auto"/>
            <w:left w:val="none" w:sz="0" w:space="0" w:color="auto"/>
            <w:bottom w:val="none" w:sz="0" w:space="0" w:color="auto"/>
            <w:right w:val="none" w:sz="0" w:space="0" w:color="auto"/>
          </w:divBdr>
        </w:div>
        <w:div w:id="1043015749">
          <w:marLeft w:val="1166"/>
          <w:marRight w:val="0"/>
          <w:marTop w:val="134"/>
          <w:marBottom w:val="0"/>
          <w:divBdr>
            <w:top w:val="none" w:sz="0" w:space="0" w:color="auto"/>
            <w:left w:val="none" w:sz="0" w:space="0" w:color="auto"/>
            <w:bottom w:val="none" w:sz="0" w:space="0" w:color="auto"/>
            <w:right w:val="none" w:sz="0" w:space="0" w:color="auto"/>
          </w:divBdr>
        </w:div>
        <w:div w:id="1847816520">
          <w:marLeft w:val="1166"/>
          <w:marRight w:val="0"/>
          <w:marTop w:val="134"/>
          <w:marBottom w:val="0"/>
          <w:divBdr>
            <w:top w:val="none" w:sz="0" w:space="0" w:color="auto"/>
            <w:left w:val="none" w:sz="0" w:space="0" w:color="auto"/>
            <w:bottom w:val="none" w:sz="0" w:space="0" w:color="auto"/>
            <w:right w:val="none" w:sz="0" w:space="0" w:color="auto"/>
          </w:divBdr>
        </w:div>
        <w:div w:id="1985239035">
          <w:marLeft w:val="1166"/>
          <w:marRight w:val="0"/>
          <w:marTop w:val="134"/>
          <w:marBottom w:val="0"/>
          <w:divBdr>
            <w:top w:val="none" w:sz="0" w:space="0" w:color="auto"/>
            <w:left w:val="none" w:sz="0" w:space="0" w:color="auto"/>
            <w:bottom w:val="none" w:sz="0" w:space="0" w:color="auto"/>
            <w:right w:val="none" w:sz="0" w:space="0" w:color="auto"/>
          </w:divBdr>
        </w:div>
        <w:div w:id="1673214297">
          <w:marLeft w:val="547"/>
          <w:marRight w:val="0"/>
          <w:marTop w:val="154"/>
          <w:marBottom w:val="0"/>
          <w:divBdr>
            <w:top w:val="none" w:sz="0" w:space="0" w:color="auto"/>
            <w:left w:val="none" w:sz="0" w:space="0" w:color="auto"/>
            <w:bottom w:val="none" w:sz="0" w:space="0" w:color="auto"/>
            <w:right w:val="none" w:sz="0" w:space="0" w:color="auto"/>
          </w:divBdr>
        </w:div>
        <w:div w:id="794255920">
          <w:marLeft w:val="1166"/>
          <w:marRight w:val="0"/>
          <w:marTop w:val="134"/>
          <w:marBottom w:val="0"/>
          <w:divBdr>
            <w:top w:val="none" w:sz="0" w:space="0" w:color="auto"/>
            <w:left w:val="none" w:sz="0" w:space="0" w:color="auto"/>
            <w:bottom w:val="none" w:sz="0" w:space="0" w:color="auto"/>
            <w:right w:val="none" w:sz="0" w:space="0" w:color="auto"/>
          </w:divBdr>
        </w:div>
        <w:div w:id="49571938">
          <w:marLeft w:val="1166"/>
          <w:marRight w:val="0"/>
          <w:marTop w:val="134"/>
          <w:marBottom w:val="0"/>
          <w:divBdr>
            <w:top w:val="none" w:sz="0" w:space="0" w:color="auto"/>
            <w:left w:val="none" w:sz="0" w:space="0" w:color="auto"/>
            <w:bottom w:val="none" w:sz="0" w:space="0" w:color="auto"/>
            <w:right w:val="none" w:sz="0" w:space="0" w:color="auto"/>
          </w:divBdr>
        </w:div>
      </w:divsChild>
    </w:div>
    <w:div w:id="1304000223">
      <w:bodyDiv w:val="1"/>
      <w:marLeft w:val="0"/>
      <w:marRight w:val="0"/>
      <w:marTop w:val="0"/>
      <w:marBottom w:val="0"/>
      <w:divBdr>
        <w:top w:val="none" w:sz="0" w:space="0" w:color="auto"/>
        <w:left w:val="none" w:sz="0" w:space="0" w:color="auto"/>
        <w:bottom w:val="none" w:sz="0" w:space="0" w:color="auto"/>
        <w:right w:val="none" w:sz="0" w:space="0" w:color="auto"/>
      </w:divBdr>
      <w:divsChild>
        <w:div w:id="634917821">
          <w:marLeft w:val="547"/>
          <w:marRight w:val="0"/>
          <w:marTop w:val="154"/>
          <w:marBottom w:val="0"/>
          <w:divBdr>
            <w:top w:val="none" w:sz="0" w:space="0" w:color="auto"/>
            <w:left w:val="none" w:sz="0" w:space="0" w:color="auto"/>
            <w:bottom w:val="none" w:sz="0" w:space="0" w:color="auto"/>
            <w:right w:val="none" w:sz="0" w:space="0" w:color="auto"/>
          </w:divBdr>
        </w:div>
        <w:div w:id="1158501152">
          <w:marLeft w:val="1166"/>
          <w:marRight w:val="0"/>
          <w:marTop w:val="134"/>
          <w:marBottom w:val="0"/>
          <w:divBdr>
            <w:top w:val="none" w:sz="0" w:space="0" w:color="auto"/>
            <w:left w:val="none" w:sz="0" w:space="0" w:color="auto"/>
            <w:bottom w:val="none" w:sz="0" w:space="0" w:color="auto"/>
            <w:right w:val="none" w:sz="0" w:space="0" w:color="auto"/>
          </w:divBdr>
        </w:div>
        <w:div w:id="324482215">
          <w:marLeft w:val="1166"/>
          <w:marRight w:val="0"/>
          <w:marTop w:val="134"/>
          <w:marBottom w:val="0"/>
          <w:divBdr>
            <w:top w:val="none" w:sz="0" w:space="0" w:color="auto"/>
            <w:left w:val="none" w:sz="0" w:space="0" w:color="auto"/>
            <w:bottom w:val="none" w:sz="0" w:space="0" w:color="auto"/>
            <w:right w:val="none" w:sz="0" w:space="0" w:color="auto"/>
          </w:divBdr>
        </w:div>
        <w:div w:id="224797861">
          <w:marLeft w:val="1800"/>
          <w:marRight w:val="0"/>
          <w:marTop w:val="115"/>
          <w:marBottom w:val="0"/>
          <w:divBdr>
            <w:top w:val="none" w:sz="0" w:space="0" w:color="auto"/>
            <w:left w:val="none" w:sz="0" w:space="0" w:color="auto"/>
            <w:bottom w:val="none" w:sz="0" w:space="0" w:color="auto"/>
            <w:right w:val="none" w:sz="0" w:space="0" w:color="auto"/>
          </w:divBdr>
        </w:div>
        <w:div w:id="1659655313">
          <w:marLeft w:val="1166"/>
          <w:marRight w:val="0"/>
          <w:marTop w:val="134"/>
          <w:marBottom w:val="0"/>
          <w:divBdr>
            <w:top w:val="none" w:sz="0" w:space="0" w:color="auto"/>
            <w:left w:val="none" w:sz="0" w:space="0" w:color="auto"/>
            <w:bottom w:val="none" w:sz="0" w:space="0" w:color="auto"/>
            <w:right w:val="none" w:sz="0" w:space="0" w:color="auto"/>
          </w:divBdr>
        </w:div>
        <w:div w:id="1810979830">
          <w:marLeft w:val="1800"/>
          <w:marRight w:val="0"/>
          <w:marTop w:val="115"/>
          <w:marBottom w:val="0"/>
          <w:divBdr>
            <w:top w:val="none" w:sz="0" w:space="0" w:color="auto"/>
            <w:left w:val="none" w:sz="0" w:space="0" w:color="auto"/>
            <w:bottom w:val="none" w:sz="0" w:space="0" w:color="auto"/>
            <w:right w:val="none" w:sz="0" w:space="0" w:color="auto"/>
          </w:divBdr>
        </w:div>
        <w:div w:id="508065779">
          <w:marLeft w:val="1166"/>
          <w:marRight w:val="0"/>
          <w:marTop w:val="134"/>
          <w:marBottom w:val="0"/>
          <w:divBdr>
            <w:top w:val="none" w:sz="0" w:space="0" w:color="auto"/>
            <w:left w:val="none" w:sz="0" w:space="0" w:color="auto"/>
            <w:bottom w:val="none" w:sz="0" w:space="0" w:color="auto"/>
            <w:right w:val="none" w:sz="0" w:space="0" w:color="auto"/>
          </w:divBdr>
        </w:div>
      </w:divsChild>
    </w:div>
    <w:div w:id="1542402650">
      <w:bodyDiv w:val="1"/>
      <w:marLeft w:val="0"/>
      <w:marRight w:val="0"/>
      <w:marTop w:val="0"/>
      <w:marBottom w:val="0"/>
      <w:divBdr>
        <w:top w:val="none" w:sz="0" w:space="0" w:color="auto"/>
        <w:left w:val="none" w:sz="0" w:space="0" w:color="auto"/>
        <w:bottom w:val="none" w:sz="0" w:space="0" w:color="auto"/>
        <w:right w:val="none" w:sz="0" w:space="0" w:color="auto"/>
      </w:divBdr>
    </w:div>
    <w:div w:id="1655524511">
      <w:bodyDiv w:val="1"/>
      <w:marLeft w:val="0"/>
      <w:marRight w:val="0"/>
      <w:marTop w:val="0"/>
      <w:marBottom w:val="0"/>
      <w:divBdr>
        <w:top w:val="none" w:sz="0" w:space="0" w:color="auto"/>
        <w:left w:val="none" w:sz="0" w:space="0" w:color="auto"/>
        <w:bottom w:val="none" w:sz="0" w:space="0" w:color="auto"/>
        <w:right w:val="none" w:sz="0" w:space="0" w:color="auto"/>
      </w:divBdr>
      <w:divsChild>
        <w:div w:id="2011987275">
          <w:marLeft w:val="547"/>
          <w:marRight w:val="0"/>
          <w:marTop w:val="134"/>
          <w:marBottom w:val="0"/>
          <w:divBdr>
            <w:top w:val="none" w:sz="0" w:space="0" w:color="auto"/>
            <w:left w:val="none" w:sz="0" w:space="0" w:color="auto"/>
            <w:bottom w:val="none" w:sz="0" w:space="0" w:color="auto"/>
            <w:right w:val="none" w:sz="0" w:space="0" w:color="auto"/>
          </w:divBdr>
        </w:div>
        <w:div w:id="1351175082">
          <w:marLeft w:val="1166"/>
          <w:marRight w:val="0"/>
          <w:marTop w:val="115"/>
          <w:marBottom w:val="0"/>
          <w:divBdr>
            <w:top w:val="none" w:sz="0" w:space="0" w:color="auto"/>
            <w:left w:val="none" w:sz="0" w:space="0" w:color="auto"/>
            <w:bottom w:val="none" w:sz="0" w:space="0" w:color="auto"/>
            <w:right w:val="none" w:sz="0" w:space="0" w:color="auto"/>
          </w:divBdr>
        </w:div>
      </w:divsChild>
    </w:div>
    <w:div w:id="1749645082">
      <w:bodyDiv w:val="1"/>
      <w:marLeft w:val="0"/>
      <w:marRight w:val="0"/>
      <w:marTop w:val="0"/>
      <w:marBottom w:val="0"/>
      <w:divBdr>
        <w:top w:val="none" w:sz="0" w:space="0" w:color="auto"/>
        <w:left w:val="none" w:sz="0" w:space="0" w:color="auto"/>
        <w:bottom w:val="none" w:sz="0" w:space="0" w:color="auto"/>
        <w:right w:val="none" w:sz="0" w:space="0" w:color="auto"/>
      </w:divBdr>
      <w:divsChild>
        <w:div w:id="37631967">
          <w:marLeft w:val="547"/>
          <w:marRight w:val="0"/>
          <w:marTop w:val="115"/>
          <w:marBottom w:val="0"/>
          <w:divBdr>
            <w:top w:val="none" w:sz="0" w:space="0" w:color="auto"/>
            <w:left w:val="none" w:sz="0" w:space="0" w:color="auto"/>
            <w:bottom w:val="none" w:sz="0" w:space="0" w:color="auto"/>
            <w:right w:val="none" w:sz="0" w:space="0" w:color="auto"/>
          </w:divBdr>
        </w:div>
        <w:div w:id="2060939271">
          <w:marLeft w:val="547"/>
          <w:marRight w:val="0"/>
          <w:marTop w:val="115"/>
          <w:marBottom w:val="0"/>
          <w:divBdr>
            <w:top w:val="none" w:sz="0" w:space="0" w:color="auto"/>
            <w:left w:val="none" w:sz="0" w:space="0" w:color="auto"/>
            <w:bottom w:val="none" w:sz="0" w:space="0" w:color="auto"/>
            <w:right w:val="none" w:sz="0" w:space="0" w:color="auto"/>
          </w:divBdr>
        </w:div>
        <w:div w:id="1610967339">
          <w:marLeft w:val="1166"/>
          <w:marRight w:val="0"/>
          <w:marTop w:val="96"/>
          <w:marBottom w:val="0"/>
          <w:divBdr>
            <w:top w:val="none" w:sz="0" w:space="0" w:color="auto"/>
            <w:left w:val="none" w:sz="0" w:space="0" w:color="auto"/>
            <w:bottom w:val="none" w:sz="0" w:space="0" w:color="auto"/>
            <w:right w:val="none" w:sz="0" w:space="0" w:color="auto"/>
          </w:divBdr>
        </w:div>
        <w:div w:id="1192495331">
          <w:marLeft w:val="1166"/>
          <w:marRight w:val="0"/>
          <w:marTop w:val="96"/>
          <w:marBottom w:val="0"/>
          <w:divBdr>
            <w:top w:val="none" w:sz="0" w:space="0" w:color="auto"/>
            <w:left w:val="none" w:sz="0" w:space="0" w:color="auto"/>
            <w:bottom w:val="none" w:sz="0" w:space="0" w:color="auto"/>
            <w:right w:val="none" w:sz="0" w:space="0" w:color="auto"/>
          </w:divBdr>
        </w:div>
        <w:div w:id="2069646559">
          <w:marLeft w:val="547"/>
          <w:marRight w:val="0"/>
          <w:marTop w:val="115"/>
          <w:marBottom w:val="0"/>
          <w:divBdr>
            <w:top w:val="none" w:sz="0" w:space="0" w:color="auto"/>
            <w:left w:val="none" w:sz="0" w:space="0" w:color="auto"/>
            <w:bottom w:val="none" w:sz="0" w:space="0" w:color="auto"/>
            <w:right w:val="none" w:sz="0" w:space="0" w:color="auto"/>
          </w:divBdr>
        </w:div>
        <w:div w:id="702050620">
          <w:marLeft w:val="547"/>
          <w:marRight w:val="0"/>
          <w:marTop w:val="115"/>
          <w:marBottom w:val="0"/>
          <w:divBdr>
            <w:top w:val="none" w:sz="0" w:space="0" w:color="auto"/>
            <w:left w:val="none" w:sz="0" w:space="0" w:color="auto"/>
            <w:bottom w:val="none" w:sz="0" w:space="0" w:color="auto"/>
            <w:right w:val="none" w:sz="0" w:space="0" w:color="auto"/>
          </w:divBdr>
        </w:div>
        <w:div w:id="691758235">
          <w:marLeft w:val="547"/>
          <w:marRight w:val="0"/>
          <w:marTop w:val="115"/>
          <w:marBottom w:val="0"/>
          <w:divBdr>
            <w:top w:val="none" w:sz="0" w:space="0" w:color="auto"/>
            <w:left w:val="none" w:sz="0" w:space="0" w:color="auto"/>
            <w:bottom w:val="none" w:sz="0" w:space="0" w:color="auto"/>
            <w:right w:val="none" w:sz="0" w:space="0" w:color="auto"/>
          </w:divBdr>
        </w:div>
        <w:div w:id="1054812636">
          <w:marLeft w:val="547"/>
          <w:marRight w:val="0"/>
          <w:marTop w:val="115"/>
          <w:marBottom w:val="0"/>
          <w:divBdr>
            <w:top w:val="none" w:sz="0" w:space="0" w:color="auto"/>
            <w:left w:val="none" w:sz="0" w:space="0" w:color="auto"/>
            <w:bottom w:val="none" w:sz="0" w:space="0" w:color="auto"/>
            <w:right w:val="none" w:sz="0" w:space="0" w:color="auto"/>
          </w:divBdr>
        </w:div>
      </w:divsChild>
    </w:div>
    <w:div w:id="1757283359">
      <w:bodyDiv w:val="1"/>
      <w:marLeft w:val="0"/>
      <w:marRight w:val="0"/>
      <w:marTop w:val="0"/>
      <w:marBottom w:val="0"/>
      <w:divBdr>
        <w:top w:val="none" w:sz="0" w:space="0" w:color="auto"/>
        <w:left w:val="none" w:sz="0" w:space="0" w:color="auto"/>
        <w:bottom w:val="none" w:sz="0" w:space="0" w:color="auto"/>
        <w:right w:val="none" w:sz="0" w:space="0" w:color="auto"/>
      </w:divBdr>
    </w:div>
    <w:div w:id="2095517297">
      <w:bodyDiv w:val="1"/>
      <w:marLeft w:val="0"/>
      <w:marRight w:val="0"/>
      <w:marTop w:val="0"/>
      <w:marBottom w:val="0"/>
      <w:divBdr>
        <w:top w:val="none" w:sz="0" w:space="0" w:color="auto"/>
        <w:left w:val="none" w:sz="0" w:space="0" w:color="auto"/>
        <w:bottom w:val="none" w:sz="0" w:space="0" w:color="auto"/>
        <w:right w:val="none" w:sz="0" w:space="0" w:color="auto"/>
      </w:divBdr>
      <w:divsChild>
        <w:div w:id="1831944954">
          <w:marLeft w:val="0"/>
          <w:marRight w:val="0"/>
          <w:marTop w:val="0"/>
          <w:marBottom w:val="0"/>
          <w:divBdr>
            <w:top w:val="none" w:sz="0" w:space="0" w:color="auto"/>
            <w:left w:val="none" w:sz="0" w:space="0" w:color="auto"/>
            <w:bottom w:val="none" w:sz="0" w:space="0" w:color="auto"/>
            <w:right w:val="none" w:sz="0" w:space="0" w:color="auto"/>
          </w:divBdr>
          <w:divsChild>
            <w:div w:id="563223313">
              <w:marLeft w:val="0"/>
              <w:marRight w:val="0"/>
              <w:marTop w:val="0"/>
              <w:marBottom w:val="0"/>
              <w:divBdr>
                <w:top w:val="none" w:sz="0" w:space="0" w:color="auto"/>
                <w:left w:val="none" w:sz="0" w:space="0" w:color="auto"/>
                <w:bottom w:val="none" w:sz="0" w:space="0" w:color="auto"/>
                <w:right w:val="none" w:sz="0" w:space="0" w:color="auto"/>
              </w:divBdr>
              <w:divsChild>
                <w:div w:id="1295982612">
                  <w:marLeft w:val="0"/>
                  <w:marRight w:val="0"/>
                  <w:marTop w:val="0"/>
                  <w:marBottom w:val="0"/>
                  <w:divBdr>
                    <w:top w:val="none" w:sz="0" w:space="0" w:color="auto"/>
                    <w:left w:val="none" w:sz="0" w:space="0" w:color="auto"/>
                    <w:bottom w:val="none" w:sz="0" w:space="0" w:color="auto"/>
                    <w:right w:val="none" w:sz="0" w:space="0" w:color="auto"/>
                  </w:divBdr>
                  <w:divsChild>
                    <w:div w:id="551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vin\Application%20Data\Microsoft\Templates\Report(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C202C4EF4C4351A63841D751CD0E29"/>
        <w:category>
          <w:name w:val="General"/>
          <w:gallery w:val="placeholder"/>
        </w:category>
        <w:types>
          <w:type w:val="bbPlcHdr"/>
        </w:types>
        <w:behaviors>
          <w:behavior w:val="content"/>
        </w:behaviors>
        <w:guid w:val="{B4A9197D-1319-480D-94BE-24F9FE1EB0B3}"/>
      </w:docPartPr>
      <w:docPartBody>
        <w:p w:rsidR="00714BC8" w:rsidRDefault="00B00FD9">
          <w:pPr>
            <w:pStyle w:val="40C202C4EF4C4351A63841D751CD0E29"/>
          </w:pPr>
          <w:r>
            <w:t>[Type the document title]</w:t>
          </w:r>
        </w:p>
      </w:docPartBody>
    </w:docPart>
    <w:docPart>
      <w:docPartPr>
        <w:name w:val="4DEB58D786494943AF17A51D6DC68B85"/>
        <w:category>
          <w:name w:val="General"/>
          <w:gallery w:val="placeholder"/>
        </w:category>
        <w:types>
          <w:type w:val="bbPlcHdr"/>
        </w:types>
        <w:behaviors>
          <w:behavior w:val="content"/>
        </w:behaviors>
        <w:guid w:val="{F975A962-7531-4D9B-9585-752182B4B0A5}"/>
      </w:docPartPr>
      <w:docPartBody>
        <w:p w:rsidR="00714BC8" w:rsidRDefault="00B00FD9">
          <w:pPr>
            <w:pStyle w:val="4DEB58D786494943AF17A51D6DC68B85"/>
          </w:pPr>
          <w:r>
            <w:t>[Type the document subtitle]</w:t>
          </w:r>
        </w:p>
      </w:docPartBody>
    </w:docPart>
    <w:docPart>
      <w:docPartPr>
        <w:name w:val="BE2D9DE7E0B746729B74D361AE00C78F"/>
        <w:category>
          <w:name w:val="General"/>
          <w:gallery w:val="placeholder"/>
        </w:category>
        <w:types>
          <w:type w:val="bbPlcHdr"/>
        </w:types>
        <w:behaviors>
          <w:behavior w:val="content"/>
        </w:behaviors>
        <w:guid w:val="{33C63883-89A4-4226-919E-5D2EEEBA7B04}"/>
      </w:docPartPr>
      <w:docPartBody>
        <w:p w:rsidR="00714BC8" w:rsidRDefault="00B00FD9">
          <w:pPr>
            <w:pStyle w:val="BE2D9DE7E0B746729B74D361AE00C78F"/>
          </w:pPr>
          <w:r>
            <w:rPr>
              <w:rFonts w:asciiTheme="majorHAnsi" w:hAnsiTheme="majorHAnsi"/>
              <w:color w:val="FFFFFF" w:themeColor="background1"/>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B00FD9"/>
    <w:rsid w:val="0003615B"/>
    <w:rsid w:val="002A649F"/>
    <w:rsid w:val="00360945"/>
    <w:rsid w:val="00427C20"/>
    <w:rsid w:val="00714BC8"/>
    <w:rsid w:val="00801BAA"/>
    <w:rsid w:val="00B00FD9"/>
    <w:rsid w:val="00C13C26"/>
    <w:rsid w:val="00FB7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C8"/>
  </w:style>
  <w:style w:type="paragraph" w:styleId="Heading1">
    <w:name w:val="heading 1"/>
    <w:basedOn w:val="Normal"/>
    <w:next w:val="Normal"/>
    <w:link w:val="Heading1Char"/>
    <w:uiPriority w:val="9"/>
    <w:qFormat/>
    <w:rsid w:val="00714BC8"/>
    <w:pPr>
      <w:spacing w:before="300" w:after="40" w:line="240" w:lineRule="auto"/>
      <w:outlineLvl w:val="0"/>
    </w:pPr>
    <w:rPr>
      <w:rFonts w:asciiTheme="majorHAnsi" w:eastAsiaTheme="minorHAnsi" w:hAnsiTheme="majorHAnsi" w:cs="Times New Roman"/>
      <w:b/>
      <w:color w:val="365F91" w:themeColor="accent1" w:themeShade="BF"/>
      <w:spacing w:val="20"/>
      <w:sz w:val="28"/>
      <w:szCs w:val="32"/>
      <w:lang w:eastAsia="ja-JP"/>
    </w:rPr>
  </w:style>
  <w:style w:type="paragraph" w:styleId="Heading2">
    <w:name w:val="heading 2"/>
    <w:basedOn w:val="Normal"/>
    <w:next w:val="Normal"/>
    <w:link w:val="Heading2Char"/>
    <w:uiPriority w:val="9"/>
    <w:qFormat/>
    <w:rsid w:val="00714BC8"/>
    <w:pPr>
      <w:spacing w:before="240" w:after="40" w:line="240" w:lineRule="auto"/>
      <w:outlineLvl w:val="1"/>
    </w:pPr>
    <w:rPr>
      <w:rFonts w:asciiTheme="majorHAnsi" w:eastAsiaTheme="minorHAnsi" w:hAnsiTheme="majorHAnsi" w:cs="Times New Roman"/>
      <w:b/>
      <w:color w:val="365F91" w:themeColor="accent1" w:themeShade="BF"/>
      <w:spacing w:val="20"/>
      <w:sz w:val="24"/>
      <w:szCs w:val="28"/>
    </w:rPr>
  </w:style>
  <w:style w:type="paragraph" w:styleId="Heading3">
    <w:name w:val="heading 3"/>
    <w:basedOn w:val="Normal"/>
    <w:next w:val="Normal"/>
    <w:link w:val="Heading3Char"/>
    <w:uiPriority w:val="9"/>
    <w:qFormat/>
    <w:rsid w:val="00714BC8"/>
    <w:pPr>
      <w:spacing w:before="200" w:after="40" w:line="240" w:lineRule="auto"/>
      <w:outlineLvl w:val="2"/>
    </w:pPr>
    <w:rPr>
      <w:rFonts w:asciiTheme="majorHAnsi" w:eastAsiaTheme="minorHAnsi" w:hAnsiTheme="majorHAnsi" w:cs="Times New Roman"/>
      <w:b/>
      <w:color w:val="4F81BD"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202C4EF4C4351A63841D751CD0E29">
    <w:name w:val="40C202C4EF4C4351A63841D751CD0E29"/>
    <w:rsid w:val="00714BC8"/>
  </w:style>
  <w:style w:type="paragraph" w:customStyle="1" w:styleId="4DEB58D786494943AF17A51D6DC68B85">
    <w:name w:val="4DEB58D786494943AF17A51D6DC68B85"/>
    <w:rsid w:val="00714BC8"/>
  </w:style>
  <w:style w:type="character" w:customStyle="1" w:styleId="Heading1Char">
    <w:name w:val="Heading 1 Char"/>
    <w:basedOn w:val="DefaultParagraphFont"/>
    <w:link w:val="Heading1"/>
    <w:uiPriority w:val="9"/>
    <w:rsid w:val="00714BC8"/>
    <w:rPr>
      <w:rFonts w:asciiTheme="majorHAnsi" w:eastAsiaTheme="minorHAnsi" w:hAnsiTheme="majorHAnsi" w:cs="Times New Roman"/>
      <w:b/>
      <w:color w:val="365F91" w:themeColor="accent1" w:themeShade="BF"/>
      <w:spacing w:val="20"/>
      <w:sz w:val="28"/>
      <w:szCs w:val="32"/>
      <w:lang w:eastAsia="ja-JP"/>
    </w:rPr>
  </w:style>
  <w:style w:type="character" w:customStyle="1" w:styleId="Heading2Char">
    <w:name w:val="Heading 2 Char"/>
    <w:basedOn w:val="DefaultParagraphFont"/>
    <w:link w:val="Heading2"/>
    <w:uiPriority w:val="9"/>
    <w:rsid w:val="00714BC8"/>
    <w:rPr>
      <w:rFonts w:asciiTheme="majorHAnsi" w:eastAsiaTheme="minorHAnsi" w:hAnsiTheme="majorHAnsi" w:cs="Times New Roman"/>
      <w:b/>
      <w:color w:val="365F91" w:themeColor="accent1" w:themeShade="BF"/>
      <w:spacing w:val="20"/>
      <w:sz w:val="24"/>
      <w:szCs w:val="28"/>
    </w:rPr>
  </w:style>
  <w:style w:type="character" w:customStyle="1" w:styleId="Heading3Char">
    <w:name w:val="Heading 3 Char"/>
    <w:basedOn w:val="DefaultParagraphFont"/>
    <w:link w:val="Heading3"/>
    <w:uiPriority w:val="9"/>
    <w:rsid w:val="00714BC8"/>
    <w:rPr>
      <w:rFonts w:asciiTheme="majorHAnsi" w:eastAsiaTheme="minorHAnsi" w:hAnsiTheme="majorHAnsi" w:cs="Times New Roman"/>
      <w:b/>
      <w:color w:val="4F81BD" w:themeColor="accent1"/>
      <w:spacing w:val="20"/>
      <w:sz w:val="24"/>
      <w:szCs w:val="24"/>
    </w:rPr>
  </w:style>
  <w:style w:type="character" w:styleId="PlaceholderText">
    <w:name w:val="Placeholder Text"/>
    <w:basedOn w:val="DefaultParagraphFont"/>
    <w:uiPriority w:val="99"/>
    <w:semiHidden/>
    <w:rsid w:val="00714BC8"/>
    <w:rPr>
      <w:color w:val="808080"/>
    </w:rPr>
  </w:style>
  <w:style w:type="paragraph" w:customStyle="1" w:styleId="BE2D9DE7E0B746729B74D361AE00C78F">
    <w:name w:val="BE2D9DE7E0B746729B74D361AE00C78F"/>
    <w:rsid w:val="00714BC8"/>
  </w:style>
  <w:style w:type="paragraph" w:customStyle="1" w:styleId="23C62B7D93A34724A5E6380E09C3510A">
    <w:name w:val="23C62B7D93A34724A5E6380E09C3510A"/>
    <w:rsid w:val="00714BC8"/>
  </w:style>
  <w:style w:type="paragraph" w:customStyle="1" w:styleId="FBCD9F2A921B432281EA781C9751CF72">
    <w:name w:val="FBCD9F2A921B432281EA781C9751CF72"/>
    <w:rsid w:val="00714BC8"/>
  </w:style>
  <w:style w:type="paragraph" w:customStyle="1" w:styleId="35D32AA4F8B64B4D836F46F355A9EE2D">
    <w:name w:val="35D32AA4F8B64B4D836F46F355A9EE2D"/>
    <w:rsid w:val="00714BC8"/>
  </w:style>
  <w:style w:type="paragraph" w:customStyle="1" w:styleId="43FD21B3E6634CE9AF5661D3937766FC">
    <w:name w:val="43FD21B3E6634CE9AF5661D3937766FC"/>
    <w:rsid w:val="00714BC8"/>
  </w:style>
  <w:style w:type="paragraph" w:customStyle="1" w:styleId="85FBC5B08F9E489892EAF292641B6D06">
    <w:name w:val="85FBC5B08F9E489892EAF292641B6D06"/>
    <w:rsid w:val="00714BC8"/>
  </w:style>
  <w:style w:type="paragraph" w:customStyle="1" w:styleId="9BCC9EC912A04C46A9C43A7009A2D6B9">
    <w:name w:val="9BCC9EC912A04C46A9C43A7009A2D6B9"/>
    <w:rsid w:val="00714BC8"/>
  </w:style>
  <w:style w:type="paragraph" w:customStyle="1" w:styleId="CBFD9C52C6EF42AA843318EA4C72CABD">
    <w:name w:val="CBFD9C52C6EF42AA843318EA4C72CABD"/>
    <w:rsid w:val="00714BC8"/>
  </w:style>
  <w:style w:type="paragraph" w:customStyle="1" w:styleId="5918BD7B2A3D4D26BBC4F3C25B72E09C">
    <w:name w:val="5918BD7B2A3D4D26BBC4F3C25B72E09C"/>
    <w:rsid w:val="00714BC8"/>
  </w:style>
  <w:style w:type="paragraph" w:customStyle="1" w:styleId="1C779E611C7443BA803DC234E9A8E86A">
    <w:name w:val="1C779E611C7443BA803DC234E9A8E86A"/>
    <w:rsid w:val="00714BC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2009-04-22T00:00:00</PublishDate>
  <Abstract/>
  <CompanyAddress/>
  <CompanyPhone/>
  <CompanyFax/>
  <CompanyEmail/>
</CoverPageProperties>
</file>

<file path=customXml/item2.xml><?xml version="1.0" encoding="utf-8"?>
<templateProperties xmlns="urn:microsoft.template.properties">
  <_Version/>
  <_LCID/>
</templateProperti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29087-0CE3-49F2-8F52-E7138F37D32E}">
  <ds:schemaRefs>
    <ds:schemaRef ds:uri="urn:microsoft.template.properties"/>
  </ds:schemaRefs>
</ds:datastoreItem>
</file>

<file path=customXml/itemProps3.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Report(4).dotx</Template>
  <TotalTime>26</TotalTime>
  <Pages>5</Pages>
  <Words>1463</Words>
  <Characters>8342</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Provisioning and De-provisioning of Common Credentials and User Maintenance of Common Credential Attributes in a Higher Education setting</vt:lpstr>
      <vt:lpstr>Identity Management</vt:lpstr>
      <vt:lpstr>UC IDM Project Milestones</vt:lpstr>
      <vt:lpstr>UC Password Complexity </vt:lpstr>
      <vt:lpstr>Project Challenges</vt:lpstr>
      <vt:lpstr>Key Learnings</vt:lpstr>
      <vt:lpstr>Change</vt:lpstr>
    </vt:vector>
  </TitlesOfParts>
  <Company>University of Cincinnati</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Management at UC</dc:title>
  <dc:subject>IT and Network Managers Meetings</dc:subject>
  <dc:creator> </dc:creator>
  <cp:keywords/>
  <dc:description/>
  <cp:lastModifiedBy>Quinn R. Shamblin</cp:lastModifiedBy>
  <cp:revision>6</cp:revision>
  <dcterms:created xsi:type="dcterms:W3CDTF">2008-11-10T14:26:00Z</dcterms:created>
  <dcterms:modified xsi:type="dcterms:W3CDTF">2009-04-08T14:11:00Z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TC101927411033</vt:lpwstr>
  </property>
</Properties>
</file>